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91A" w:rsidRPr="00D23095" w:rsidRDefault="00D4791A">
      <w:pPr>
        <w:pStyle w:val="KonuBal"/>
        <w:spacing w:line="360" w:lineRule="auto"/>
        <w:rPr>
          <w:rFonts w:ascii="Times New Roman" w:hAnsi="Times New Roman"/>
          <w:sz w:val="22"/>
          <w:szCs w:val="22"/>
        </w:rPr>
      </w:pPr>
    </w:p>
    <w:p w:rsidR="00D4791A" w:rsidRPr="00D23095" w:rsidRDefault="00802827">
      <w:pPr>
        <w:pStyle w:val="KonuBal"/>
        <w:spacing w:line="360" w:lineRule="auto"/>
        <w:rPr>
          <w:rFonts w:ascii="Times New Roman" w:hAnsi="Times New Roman"/>
          <w:sz w:val="22"/>
          <w:szCs w:val="22"/>
        </w:rPr>
      </w:pPr>
      <w:r w:rsidRPr="00D23095">
        <w:rPr>
          <w:rFonts w:ascii="Times New Roman" w:hAnsi="Times New Roman"/>
          <w:sz w:val="22"/>
          <w:szCs w:val="22"/>
        </w:rPr>
        <w:t>TIP FAKÜLTESİ</w:t>
      </w:r>
    </w:p>
    <w:p w:rsidR="00D4791A" w:rsidRPr="00D23095" w:rsidRDefault="00802827">
      <w:pPr>
        <w:spacing w:line="360" w:lineRule="auto"/>
        <w:jc w:val="center"/>
        <w:rPr>
          <w:b/>
          <w:sz w:val="22"/>
          <w:szCs w:val="22"/>
        </w:rPr>
      </w:pPr>
      <w:r w:rsidRPr="00D23095">
        <w:rPr>
          <w:b/>
          <w:sz w:val="22"/>
          <w:szCs w:val="22"/>
        </w:rPr>
        <w:br/>
      </w:r>
    </w:p>
    <w:tbl>
      <w:tblPr>
        <w:tblStyle w:val="a"/>
        <w:tblW w:w="9912" w:type="dxa"/>
        <w:jc w:val="center"/>
        <w:tblBorders>
          <w:top w:val="single" w:sz="4" w:space="0" w:color="C0C0C0"/>
          <w:left w:val="single" w:sz="4" w:space="0" w:color="C0C0C0"/>
          <w:bottom w:val="single" w:sz="4" w:space="0" w:color="C0C0C0"/>
          <w:right w:val="single" w:sz="4" w:space="0" w:color="C0C0C0"/>
        </w:tblBorders>
        <w:tblLayout w:type="fixed"/>
        <w:tblLook w:val="0400" w:firstRow="0" w:lastRow="0" w:firstColumn="0" w:lastColumn="0" w:noHBand="0" w:noVBand="1"/>
      </w:tblPr>
      <w:tblGrid>
        <w:gridCol w:w="2688"/>
        <w:gridCol w:w="2410"/>
        <w:gridCol w:w="1559"/>
        <w:gridCol w:w="913"/>
        <w:gridCol w:w="2342"/>
      </w:tblGrid>
      <w:tr w:rsidR="00D23095" w:rsidRPr="00D23095">
        <w:trPr>
          <w:trHeight w:val="426"/>
          <w:jc w:val="center"/>
        </w:trPr>
        <w:tc>
          <w:tcPr>
            <w:tcW w:w="2688"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tabs>
                <w:tab w:val="left" w:pos="764"/>
              </w:tabs>
              <w:spacing w:line="360" w:lineRule="auto"/>
              <w:ind w:firstLine="507"/>
              <w:rPr>
                <w:b/>
              </w:rPr>
            </w:pPr>
            <w:r w:rsidRPr="00D23095">
              <w:rPr>
                <w:b/>
                <w:sz w:val="22"/>
                <w:szCs w:val="22"/>
              </w:rPr>
              <w:t>Dersin Adı:</w:t>
            </w:r>
          </w:p>
        </w:tc>
        <w:tc>
          <w:tcPr>
            <w:tcW w:w="7224" w:type="dxa"/>
            <w:gridSpan w:val="4"/>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spacing w:line="360" w:lineRule="auto"/>
              <w:ind w:left="224" w:hanging="224"/>
              <w:rPr>
                <w:b/>
              </w:rPr>
            </w:pPr>
            <w:r w:rsidRPr="00D23095">
              <w:rPr>
                <w:b/>
                <w:sz w:val="22"/>
                <w:szCs w:val="22"/>
              </w:rPr>
              <w:t xml:space="preserve">                                      Klinik Farmakoloji                                TIP: 512</w:t>
            </w:r>
          </w:p>
        </w:tc>
      </w:tr>
      <w:tr w:rsidR="00D23095" w:rsidRPr="00D23095">
        <w:trPr>
          <w:trHeight w:val="588"/>
          <w:jc w:val="center"/>
        </w:trPr>
        <w:tc>
          <w:tcPr>
            <w:tcW w:w="2688"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pBdr>
                <w:top w:val="nil"/>
                <w:left w:val="nil"/>
                <w:bottom w:val="nil"/>
                <w:right w:val="nil"/>
                <w:between w:val="nil"/>
              </w:pBdr>
              <w:tabs>
                <w:tab w:val="left" w:pos="507"/>
              </w:tabs>
              <w:spacing w:line="360" w:lineRule="auto"/>
              <w:ind w:left="795" w:hanging="288"/>
              <w:rPr>
                <w:rFonts w:eastAsia="Times New Roman"/>
              </w:rPr>
            </w:pPr>
            <w:r w:rsidRPr="00D23095">
              <w:rPr>
                <w:rFonts w:eastAsia="Times New Roman"/>
                <w:sz w:val="22"/>
                <w:szCs w:val="22"/>
              </w:rPr>
              <w:t>Türü / Dil / Program</w:t>
            </w:r>
          </w:p>
        </w:tc>
        <w:tc>
          <w:tcPr>
            <w:tcW w:w="2410"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pBdr>
                <w:top w:val="nil"/>
                <w:left w:val="nil"/>
                <w:bottom w:val="nil"/>
                <w:right w:val="nil"/>
                <w:between w:val="nil"/>
              </w:pBdr>
              <w:spacing w:line="360" w:lineRule="auto"/>
              <w:ind w:left="224" w:hanging="224"/>
              <w:jc w:val="center"/>
              <w:rPr>
                <w:rFonts w:eastAsia="Times New Roman"/>
              </w:rPr>
            </w:pPr>
            <w:r w:rsidRPr="00D23095">
              <w:rPr>
                <w:rFonts w:eastAsia="Times New Roman"/>
                <w:sz w:val="22"/>
                <w:szCs w:val="22"/>
              </w:rPr>
              <w:t>Zorunlu</w:t>
            </w:r>
          </w:p>
        </w:tc>
        <w:tc>
          <w:tcPr>
            <w:tcW w:w="2472" w:type="dxa"/>
            <w:gridSpan w:val="2"/>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pBdr>
                <w:top w:val="nil"/>
                <w:left w:val="nil"/>
                <w:bottom w:val="nil"/>
                <w:right w:val="nil"/>
                <w:between w:val="nil"/>
              </w:pBdr>
              <w:spacing w:line="360" w:lineRule="auto"/>
              <w:ind w:left="224" w:hanging="224"/>
              <w:jc w:val="center"/>
              <w:rPr>
                <w:rFonts w:eastAsia="Times New Roman"/>
              </w:rPr>
            </w:pPr>
            <w:r w:rsidRPr="00D23095">
              <w:rPr>
                <w:rFonts w:eastAsia="Times New Roman"/>
                <w:sz w:val="22"/>
                <w:szCs w:val="22"/>
              </w:rPr>
              <w:t>Türkçe</w:t>
            </w:r>
          </w:p>
        </w:tc>
        <w:tc>
          <w:tcPr>
            <w:tcW w:w="2342"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pBdr>
                <w:top w:val="nil"/>
                <w:left w:val="nil"/>
                <w:bottom w:val="nil"/>
                <w:right w:val="nil"/>
                <w:between w:val="nil"/>
              </w:pBdr>
              <w:spacing w:line="360" w:lineRule="auto"/>
              <w:jc w:val="center"/>
              <w:rPr>
                <w:rFonts w:eastAsia="Times New Roman"/>
              </w:rPr>
            </w:pPr>
            <w:r w:rsidRPr="00D23095">
              <w:rPr>
                <w:rFonts w:eastAsia="Times New Roman"/>
                <w:sz w:val="22"/>
                <w:szCs w:val="22"/>
              </w:rPr>
              <w:t>Lisans</w:t>
            </w:r>
          </w:p>
        </w:tc>
      </w:tr>
      <w:tr w:rsidR="00D23095" w:rsidRPr="00D23095">
        <w:trPr>
          <w:trHeight w:val="21"/>
          <w:jc w:val="center"/>
        </w:trPr>
        <w:tc>
          <w:tcPr>
            <w:tcW w:w="2688"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CE06BC">
            <w:pPr>
              <w:pBdr>
                <w:top w:val="nil"/>
                <w:left w:val="nil"/>
                <w:bottom w:val="nil"/>
                <w:right w:val="nil"/>
                <w:between w:val="nil"/>
              </w:pBdr>
              <w:tabs>
                <w:tab w:val="left" w:pos="764"/>
              </w:tabs>
              <w:spacing w:line="360" w:lineRule="auto"/>
              <w:ind w:firstLine="507"/>
              <w:rPr>
                <w:rFonts w:eastAsia="Times New Roman"/>
              </w:rPr>
            </w:pPr>
            <w:r w:rsidRPr="00D23095">
              <w:rPr>
                <w:rFonts w:eastAsia="Times New Roman"/>
                <w:sz w:val="22"/>
                <w:szCs w:val="22"/>
              </w:rPr>
              <w:t>Ders Kredisi / AKTS</w:t>
            </w:r>
          </w:p>
        </w:tc>
        <w:tc>
          <w:tcPr>
            <w:tcW w:w="2410"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D23095">
            <w:pPr>
              <w:pBdr>
                <w:top w:val="nil"/>
                <w:left w:val="nil"/>
                <w:bottom w:val="nil"/>
                <w:right w:val="nil"/>
                <w:between w:val="nil"/>
              </w:pBdr>
              <w:spacing w:line="360" w:lineRule="auto"/>
              <w:ind w:left="224" w:hanging="224"/>
              <w:jc w:val="center"/>
              <w:rPr>
                <w:rFonts w:eastAsia="Times New Roman"/>
              </w:rPr>
            </w:pPr>
            <w:r w:rsidRPr="00D23095">
              <w:rPr>
                <w:rFonts w:eastAsia="Times New Roman"/>
                <w:sz w:val="22"/>
                <w:szCs w:val="22"/>
              </w:rPr>
              <w:t>2</w:t>
            </w:r>
          </w:p>
        </w:tc>
        <w:tc>
          <w:tcPr>
            <w:tcW w:w="4814" w:type="dxa"/>
            <w:gridSpan w:val="3"/>
            <w:tcBorders>
              <w:top w:val="single" w:sz="4" w:space="0" w:color="C0C0C0"/>
              <w:left w:val="single" w:sz="4" w:space="0" w:color="C0C0C0"/>
              <w:bottom w:val="single" w:sz="4" w:space="0" w:color="C0C0C0"/>
              <w:right w:val="single" w:sz="4" w:space="0" w:color="C0C0C0"/>
            </w:tcBorders>
            <w:vAlign w:val="center"/>
          </w:tcPr>
          <w:p w:rsidR="00D4791A" w:rsidRPr="00D23095" w:rsidRDefault="00D23095">
            <w:pPr>
              <w:pBdr>
                <w:top w:val="nil"/>
                <w:left w:val="nil"/>
                <w:bottom w:val="nil"/>
                <w:right w:val="nil"/>
                <w:between w:val="nil"/>
              </w:pBdr>
              <w:spacing w:line="360" w:lineRule="auto"/>
              <w:jc w:val="center"/>
              <w:rPr>
                <w:rFonts w:eastAsia="Times New Roman"/>
              </w:rPr>
            </w:pPr>
            <w:r w:rsidRPr="00D23095">
              <w:rPr>
                <w:rFonts w:eastAsia="Times New Roman"/>
              </w:rPr>
              <w:t>29</w:t>
            </w:r>
          </w:p>
        </w:tc>
      </w:tr>
      <w:tr w:rsidR="00D23095" w:rsidRPr="00D23095">
        <w:trPr>
          <w:trHeight w:val="21"/>
          <w:jc w:val="center"/>
        </w:trPr>
        <w:tc>
          <w:tcPr>
            <w:tcW w:w="2688"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pBdr>
                <w:top w:val="nil"/>
                <w:left w:val="nil"/>
                <w:bottom w:val="nil"/>
                <w:right w:val="nil"/>
                <w:between w:val="nil"/>
              </w:pBdr>
              <w:tabs>
                <w:tab w:val="left" w:pos="764"/>
              </w:tabs>
              <w:spacing w:line="360" w:lineRule="auto"/>
              <w:ind w:firstLine="507"/>
              <w:rPr>
                <w:rFonts w:eastAsia="Times New Roman"/>
              </w:rPr>
            </w:pPr>
            <w:r w:rsidRPr="00D23095">
              <w:rPr>
                <w:rFonts w:eastAsia="Times New Roman"/>
                <w:sz w:val="22"/>
                <w:szCs w:val="22"/>
              </w:rPr>
              <w:t xml:space="preserve">Ders Saati </w:t>
            </w:r>
          </w:p>
        </w:tc>
        <w:tc>
          <w:tcPr>
            <w:tcW w:w="7224" w:type="dxa"/>
            <w:gridSpan w:val="4"/>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pBdr>
                <w:top w:val="nil"/>
                <w:left w:val="nil"/>
                <w:bottom w:val="nil"/>
                <w:right w:val="nil"/>
                <w:between w:val="nil"/>
              </w:pBdr>
              <w:spacing w:line="360" w:lineRule="auto"/>
              <w:ind w:left="224" w:hanging="224"/>
              <w:rPr>
                <w:rFonts w:eastAsia="Times New Roman"/>
                <w:sz w:val="22"/>
                <w:szCs w:val="22"/>
              </w:rPr>
            </w:pPr>
            <w:r w:rsidRPr="00D23095">
              <w:rPr>
                <w:rFonts w:eastAsia="Times New Roman"/>
                <w:sz w:val="22"/>
                <w:szCs w:val="22"/>
              </w:rPr>
              <w:t xml:space="preserve">Teorik: </w:t>
            </w:r>
            <w:r w:rsidRPr="00D23095">
              <w:rPr>
                <w:sz w:val="22"/>
                <w:szCs w:val="22"/>
              </w:rPr>
              <w:t xml:space="preserve">22 </w:t>
            </w:r>
            <w:r w:rsidRPr="00D23095">
              <w:rPr>
                <w:rFonts w:eastAsia="Times New Roman"/>
                <w:sz w:val="22"/>
                <w:szCs w:val="22"/>
              </w:rPr>
              <w:t>saat teorik/</w:t>
            </w:r>
            <w:r w:rsidRPr="00D23095">
              <w:rPr>
                <w:sz w:val="22"/>
                <w:szCs w:val="22"/>
              </w:rPr>
              <w:t>15</w:t>
            </w:r>
            <w:r w:rsidRPr="00D23095">
              <w:rPr>
                <w:rFonts w:eastAsia="Times New Roman"/>
                <w:sz w:val="22"/>
                <w:szCs w:val="22"/>
              </w:rPr>
              <w:t xml:space="preserve"> saat uygulama/ 1 hafta                </w:t>
            </w:r>
          </w:p>
          <w:p w:rsidR="00D4791A" w:rsidRPr="00D23095" w:rsidRDefault="00D4791A">
            <w:pPr>
              <w:pBdr>
                <w:top w:val="nil"/>
                <w:left w:val="nil"/>
                <w:bottom w:val="nil"/>
                <w:right w:val="nil"/>
                <w:between w:val="nil"/>
              </w:pBdr>
              <w:spacing w:line="360" w:lineRule="auto"/>
              <w:ind w:left="224" w:hanging="224"/>
              <w:rPr>
                <w:rFonts w:eastAsia="Times New Roman"/>
              </w:rPr>
            </w:pPr>
          </w:p>
        </w:tc>
      </w:tr>
      <w:tr w:rsidR="00D23095" w:rsidRPr="00D23095">
        <w:trPr>
          <w:trHeight w:val="21"/>
          <w:jc w:val="center"/>
        </w:trPr>
        <w:tc>
          <w:tcPr>
            <w:tcW w:w="2688"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spacing w:line="360" w:lineRule="auto"/>
              <w:ind w:left="180" w:right="252" w:firstLine="327"/>
              <w:rPr>
                <w:b/>
              </w:rPr>
            </w:pPr>
            <w:r w:rsidRPr="00D23095">
              <w:rPr>
                <w:b/>
                <w:sz w:val="22"/>
                <w:szCs w:val="22"/>
              </w:rPr>
              <w:t>Öğr. Üyeleri</w:t>
            </w:r>
          </w:p>
        </w:tc>
        <w:tc>
          <w:tcPr>
            <w:tcW w:w="7224" w:type="dxa"/>
            <w:gridSpan w:val="4"/>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spacing w:line="360" w:lineRule="auto"/>
              <w:ind w:right="252"/>
            </w:pPr>
            <w:r w:rsidRPr="00D23095">
              <w:rPr>
                <w:sz w:val="22"/>
                <w:szCs w:val="22"/>
              </w:rPr>
              <w:t xml:space="preserve">Prof. Dr. Hülya Güven (Tıbbi Farmakoloji Anabilim Dalı)  </w:t>
            </w:r>
          </w:p>
        </w:tc>
      </w:tr>
      <w:tr w:rsidR="00D23095" w:rsidRPr="00D23095">
        <w:trPr>
          <w:trHeight w:val="21"/>
          <w:jc w:val="center"/>
        </w:trPr>
        <w:tc>
          <w:tcPr>
            <w:tcW w:w="2688" w:type="dxa"/>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spacing w:line="360" w:lineRule="auto"/>
              <w:ind w:left="180" w:right="252" w:firstLine="327"/>
              <w:rPr>
                <w:b/>
              </w:rPr>
            </w:pPr>
            <w:r w:rsidRPr="00D23095">
              <w:rPr>
                <w:b/>
                <w:sz w:val="22"/>
                <w:szCs w:val="22"/>
              </w:rPr>
              <w:t>İletişim E-Posta</w:t>
            </w:r>
          </w:p>
        </w:tc>
        <w:tc>
          <w:tcPr>
            <w:tcW w:w="7224" w:type="dxa"/>
            <w:gridSpan w:val="4"/>
            <w:tcBorders>
              <w:top w:val="single" w:sz="4" w:space="0" w:color="C0C0C0"/>
              <w:left w:val="single" w:sz="4" w:space="0" w:color="C0C0C0"/>
              <w:bottom w:val="single" w:sz="4" w:space="0" w:color="C0C0C0"/>
              <w:right w:val="single" w:sz="4" w:space="0" w:color="C0C0C0"/>
            </w:tcBorders>
            <w:vAlign w:val="center"/>
          </w:tcPr>
          <w:p w:rsidR="00D4791A" w:rsidRPr="00D23095" w:rsidRDefault="00D4791A">
            <w:pPr>
              <w:pBdr>
                <w:top w:val="nil"/>
                <w:left w:val="nil"/>
                <w:bottom w:val="nil"/>
                <w:right w:val="nil"/>
                <w:between w:val="nil"/>
              </w:pBdr>
              <w:spacing w:line="360" w:lineRule="auto"/>
              <w:ind w:left="180" w:right="252"/>
              <w:jc w:val="center"/>
              <w:rPr>
                <w:b/>
              </w:rPr>
            </w:pPr>
          </w:p>
          <w:p w:rsidR="00D4791A" w:rsidRPr="00D23095" w:rsidRDefault="00D4791A">
            <w:pPr>
              <w:pBdr>
                <w:top w:val="nil"/>
                <w:left w:val="nil"/>
                <w:bottom w:val="nil"/>
                <w:right w:val="nil"/>
                <w:between w:val="nil"/>
              </w:pBdr>
              <w:spacing w:line="360" w:lineRule="auto"/>
              <w:ind w:left="180" w:right="252"/>
              <w:jc w:val="center"/>
              <w:rPr>
                <w:b/>
              </w:rPr>
            </w:pPr>
          </w:p>
          <w:p w:rsidR="00D4791A" w:rsidRPr="00D23095" w:rsidRDefault="007F4D2D">
            <w:pPr>
              <w:pBdr>
                <w:top w:val="nil"/>
                <w:left w:val="nil"/>
                <w:bottom w:val="nil"/>
                <w:right w:val="nil"/>
                <w:between w:val="nil"/>
              </w:pBdr>
              <w:spacing w:line="360" w:lineRule="auto"/>
              <w:ind w:left="180" w:right="252"/>
              <w:jc w:val="center"/>
              <w:rPr>
                <w:rFonts w:eastAsia="Times New Roman"/>
              </w:rPr>
            </w:pPr>
            <w:hyperlink r:id="rId8">
              <w:r w:rsidR="00802827" w:rsidRPr="00D23095">
                <w:rPr>
                  <w:rFonts w:eastAsia="Times New Roman"/>
                  <w:sz w:val="22"/>
                  <w:szCs w:val="22"/>
                  <w:u w:val="single"/>
                </w:rPr>
                <w:t>hulya.guven@yeniyuzyil.edu.tr</w:t>
              </w:r>
            </w:hyperlink>
          </w:p>
          <w:p w:rsidR="00D4791A" w:rsidRPr="00D23095" w:rsidRDefault="00D4791A">
            <w:pPr>
              <w:pBdr>
                <w:top w:val="nil"/>
                <w:left w:val="nil"/>
                <w:bottom w:val="nil"/>
                <w:right w:val="nil"/>
                <w:between w:val="nil"/>
              </w:pBdr>
              <w:spacing w:line="360" w:lineRule="auto"/>
              <w:ind w:left="180" w:right="252"/>
              <w:jc w:val="center"/>
              <w:rPr>
                <w:rFonts w:eastAsia="Times New Roman"/>
              </w:rPr>
            </w:pPr>
          </w:p>
          <w:p w:rsidR="00D4791A" w:rsidRPr="00D23095" w:rsidRDefault="00D4791A">
            <w:pPr>
              <w:pBdr>
                <w:top w:val="nil"/>
                <w:left w:val="nil"/>
                <w:bottom w:val="nil"/>
                <w:right w:val="nil"/>
                <w:between w:val="nil"/>
              </w:pBdr>
              <w:spacing w:line="360" w:lineRule="auto"/>
              <w:ind w:left="180" w:right="252"/>
              <w:rPr>
                <w:rFonts w:eastAsia="Times New Roman"/>
                <w:shd w:val="clear" w:color="auto" w:fill="F5F5F5"/>
              </w:rPr>
            </w:pPr>
          </w:p>
        </w:tc>
      </w:tr>
      <w:tr w:rsidR="00D4791A" w:rsidRPr="00D23095">
        <w:trPr>
          <w:trHeight w:val="177"/>
          <w:jc w:val="center"/>
        </w:trPr>
        <w:tc>
          <w:tcPr>
            <w:tcW w:w="2688" w:type="dxa"/>
            <w:tcBorders>
              <w:top w:val="single" w:sz="4" w:space="0" w:color="C0C0C0"/>
              <w:left w:val="single" w:sz="4" w:space="0" w:color="C0C0C0"/>
              <w:right w:val="single" w:sz="4" w:space="0" w:color="C0C0C0"/>
            </w:tcBorders>
            <w:vAlign w:val="center"/>
          </w:tcPr>
          <w:p w:rsidR="00D4791A" w:rsidRPr="00D23095" w:rsidRDefault="00802827">
            <w:pPr>
              <w:spacing w:line="360" w:lineRule="auto"/>
              <w:ind w:left="180" w:right="252" w:firstLine="327"/>
            </w:pPr>
            <w:r w:rsidRPr="00D23095">
              <w:rPr>
                <w:b/>
                <w:sz w:val="22"/>
                <w:szCs w:val="22"/>
              </w:rPr>
              <w:t xml:space="preserve">Görüşme Saatleri: </w:t>
            </w:r>
          </w:p>
        </w:tc>
        <w:tc>
          <w:tcPr>
            <w:tcW w:w="3969" w:type="dxa"/>
            <w:gridSpan w:val="2"/>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spacing w:line="360" w:lineRule="auto"/>
              <w:ind w:left="180" w:right="252"/>
              <w:jc w:val="center"/>
            </w:pPr>
            <w:r w:rsidRPr="00D23095">
              <w:rPr>
                <w:sz w:val="22"/>
                <w:szCs w:val="22"/>
              </w:rPr>
              <w:t>Prof. Dr. Hülya GÜVEN</w:t>
            </w:r>
          </w:p>
        </w:tc>
        <w:tc>
          <w:tcPr>
            <w:tcW w:w="3255" w:type="dxa"/>
            <w:gridSpan w:val="2"/>
            <w:tcBorders>
              <w:top w:val="single" w:sz="4" w:space="0" w:color="C0C0C0"/>
              <w:left w:val="single" w:sz="4" w:space="0" w:color="C0C0C0"/>
              <w:bottom w:val="single" w:sz="4" w:space="0" w:color="C0C0C0"/>
              <w:right w:val="single" w:sz="4" w:space="0" w:color="C0C0C0"/>
            </w:tcBorders>
            <w:vAlign w:val="center"/>
          </w:tcPr>
          <w:p w:rsidR="00D4791A" w:rsidRPr="00D23095" w:rsidRDefault="00802827">
            <w:pPr>
              <w:pBdr>
                <w:top w:val="nil"/>
                <w:left w:val="nil"/>
                <w:bottom w:val="nil"/>
                <w:right w:val="nil"/>
                <w:between w:val="nil"/>
              </w:pBdr>
              <w:spacing w:line="360" w:lineRule="auto"/>
              <w:ind w:right="252"/>
              <w:jc w:val="center"/>
              <w:rPr>
                <w:rFonts w:eastAsia="Times New Roman"/>
              </w:rPr>
            </w:pPr>
            <w:r w:rsidRPr="00D23095">
              <w:rPr>
                <w:rFonts w:eastAsia="Times New Roman"/>
                <w:sz w:val="22"/>
                <w:szCs w:val="22"/>
              </w:rPr>
              <w:t>Her Çarşamba 12.30 – 13.30</w:t>
            </w:r>
          </w:p>
        </w:tc>
      </w:tr>
    </w:tbl>
    <w:p w:rsidR="00D4791A" w:rsidRPr="00D23095" w:rsidRDefault="00D4791A">
      <w:pPr>
        <w:spacing w:line="360" w:lineRule="auto"/>
        <w:jc w:val="both"/>
        <w:rPr>
          <w:b/>
          <w:sz w:val="22"/>
          <w:szCs w:val="22"/>
          <w:u w:val="single"/>
        </w:rPr>
      </w:pPr>
    </w:p>
    <w:p w:rsidR="00D4791A" w:rsidRPr="00D23095" w:rsidRDefault="00D4791A">
      <w:pPr>
        <w:spacing w:line="360" w:lineRule="auto"/>
        <w:jc w:val="both"/>
        <w:rPr>
          <w:b/>
          <w:sz w:val="22"/>
          <w:szCs w:val="22"/>
          <w:u w:val="single"/>
        </w:rPr>
      </w:pPr>
    </w:p>
    <w:p w:rsidR="00D4791A" w:rsidRPr="00D23095" w:rsidRDefault="00D4791A">
      <w:pPr>
        <w:spacing w:line="360" w:lineRule="auto"/>
        <w:jc w:val="both"/>
        <w:rPr>
          <w:b/>
          <w:sz w:val="22"/>
          <w:szCs w:val="22"/>
          <w:u w:val="single"/>
        </w:rPr>
      </w:pPr>
    </w:p>
    <w:p w:rsidR="00D4791A" w:rsidRPr="00D23095" w:rsidRDefault="00D4791A">
      <w:pPr>
        <w:spacing w:line="360" w:lineRule="auto"/>
        <w:jc w:val="both"/>
        <w:rPr>
          <w:b/>
          <w:sz w:val="22"/>
          <w:szCs w:val="22"/>
          <w:u w:val="single"/>
        </w:rPr>
      </w:pPr>
    </w:p>
    <w:p w:rsidR="00D4791A" w:rsidRPr="00D23095" w:rsidRDefault="00D4791A">
      <w:pPr>
        <w:spacing w:line="360" w:lineRule="auto"/>
        <w:jc w:val="both"/>
        <w:rPr>
          <w:b/>
          <w:sz w:val="22"/>
          <w:szCs w:val="22"/>
          <w:u w:val="single"/>
        </w:rPr>
      </w:pPr>
    </w:p>
    <w:p w:rsidR="00D4791A" w:rsidRPr="00D23095" w:rsidRDefault="00D4791A">
      <w:pPr>
        <w:spacing w:line="360" w:lineRule="auto"/>
        <w:jc w:val="both"/>
        <w:rPr>
          <w:b/>
          <w:sz w:val="22"/>
          <w:szCs w:val="22"/>
          <w:u w:val="single"/>
        </w:rPr>
      </w:pPr>
    </w:p>
    <w:p w:rsidR="00D4791A" w:rsidRPr="00D23095" w:rsidRDefault="00D4791A">
      <w:pPr>
        <w:spacing w:line="360" w:lineRule="auto"/>
        <w:jc w:val="both"/>
        <w:rPr>
          <w:b/>
          <w:sz w:val="22"/>
          <w:szCs w:val="22"/>
          <w:u w:val="single"/>
        </w:rPr>
      </w:pPr>
    </w:p>
    <w:p w:rsidR="00D4791A" w:rsidRPr="00D23095" w:rsidRDefault="00802827">
      <w:pPr>
        <w:spacing w:line="360" w:lineRule="auto"/>
        <w:jc w:val="both"/>
        <w:rPr>
          <w:sz w:val="22"/>
          <w:szCs w:val="22"/>
          <w:u w:val="single"/>
        </w:rPr>
      </w:pPr>
      <w:r w:rsidRPr="00D23095">
        <w:rPr>
          <w:b/>
          <w:sz w:val="22"/>
          <w:szCs w:val="22"/>
          <w:u w:val="single"/>
        </w:rPr>
        <w:t>Dersin Genel Amacı</w:t>
      </w:r>
      <w:r w:rsidRPr="00D23095">
        <w:rPr>
          <w:sz w:val="22"/>
          <w:szCs w:val="22"/>
          <w:u w:val="single"/>
        </w:rPr>
        <w:t xml:space="preserve">: </w:t>
      </w:r>
    </w:p>
    <w:p w:rsidR="00D4791A" w:rsidRPr="00D23095" w:rsidRDefault="00D4791A">
      <w:pPr>
        <w:spacing w:line="360" w:lineRule="auto"/>
        <w:jc w:val="both"/>
        <w:rPr>
          <w:sz w:val="22"/>
          <w:szCs w:val="22"/>
        </w:rPr>
      </w:pPr>
    </w:p>
    <w:p w:rsidR="00D4791A" w:rsidRPr="00D23095" w:rsidRDefault="00802827">
      <w:pPr>
        <w:spacing w:line="360" w:lineRule="auto"/>
        <w:jc w:val="both"/>
        <w:rPr>
          <w:sz w:val="22"/>
          <w:szCs w:val="22"/>
        </w:rPr>
      </w:pPr>
      <w:bookmarkStart w:id="0" w:name="_heading=h.gjdgxs" w:colFirst="0" w:colLast="0"/>
      <w:bookmarkEnd w:id="0"/>
      <w:r w:rsidRPr="00D23095">
        <w:rPr>
          <w:sz w:val="22"/>
          <w:szCs w:val="22"/>
        </w:rPr>
        <w:t xml:space="preserve">Klinik Farmakoloji Klinik Dersi’nin temel amacı, Klinik Farmakolojinin tanımı, kapsamı ve kapsamı içinde ilaç araştırmalarının amaç ve yöntemleri, deneysel araştırmalar, deneysel ve klinik etik kurulların tanımı ve başvuru özellikleri, Klinik araştırmalarda ulusal ve uluslararası mevzuatların bilinmesi.  Akılcı ilaç kullanımı, Reçete yazma eğitimi, Türkiye Farmakovijilans Merkezi’ne (TÜFAM) yapılacak bildirimler ile ilgili formları tanımak ve doldurulmasını öğrenmek. Bu eğitim </w:t>
      </w:r>
      <w:r w:rsidRPr="00D23095">
        <w:rPr>
          <w:sz w:val="22"/>
          <w:szCs w:val="22"/>
        </w:rPr>
        <w:lastRenderedPageBreak/>
        <w:t xml:space="preserve">süresince öğrencileri gruplara ayırarak akılcı ilaç seçimini yapabilmeyi, reçete yazabilmeyi ve bir araştırma projesi hazırlayarak deneysel etik kurul başvurusu yapmayı öğretmektir. </w:t>
      </w:r>
    </w:p>
    <w:p w:rsidR="00D4791A" w:rsidRPr="00D23095" w:rsidRDefault="00802827">
      <w:pPr>
        <w:spacing w:line="360" w:lineRule="auto"/>
        <w:jc w:val="both"/>
        <w:rPr>
          <w:sz w:val="22"/>
          <w:szCs w:val="22"/>
        </w:rPr>
      </w:pPr>
      <w:bookmarkStart w:id="1" w:name="_heading=h.30j0zll" w:colFirst="0" w:colLast="0"/>
      <w:bookmarkEnd w:id="1"/>
      <w:r w:rsidRPr="00D23095">
        <w:rPr>
          <w:sz w:val="22"/>
          <w:szCs w:val="22"/>
        </w:rPr>
        <w:t>Klinik farmakoloji klinik ders eğitimi sırasında klinik farmakoloji için gerekli olan ilaçların farmakokinetik ve farmakodinamik özellikleri ile bu özelliklerin yaşa göre değişiklikleri de anlatılmaktadır.</w:t>
      </w:r>
    </w:p>
    <w:p w:rsidR="00D4791A" w:rsidRPr="00D23095" w:rsidRDefault="00802827">
      <w:pPr>
        <w:shd w:val="clear" w:color="auto" w:fill="FFFFFF"/>
        <w:spacing w:before="75" w:after="75"/>
        <w:jc w:val="both"/>
        <w:rPr>
          <w:sz w:val="22"/>
          <w:szCs w:val="22"/>
        </w:rPr>
      </w:pPr>
      <w:r w:rsidRPr="00D23095">
        <w:rPr>
          <w:sz w:val="22"/>
          <w:szCs w:val="22"/>
        </w:rPr>
        <w:t xml:space="preserve">Dünya Sağlık Örgütü (DSÖ), Akılcı İlaç Kullanımı’nı (AİK), </w:t>
      </w:r>
      <w:r w:rsidRPr="00D23095">
        <w:rPr>
          <w:sz w:val="22"/>
          <w:szCs w:val="22"/>
          <w:highlight w:val="white"/>
        </w:rPr>
        <w:t>bir insanlık hakkı olarak sağlık ve sağlığa erişmekte eşitlik ilkesinden hareketle, ilaca erişebilirliğin uzun vadeli ilaç politikalarının ayrılmaz bir parçası olarak görülmesi gerektiği sonucuna varmıştır.</w:t>
      </w:r>
      <w:r w:rsidRPr="00D23095">
        <w:rPr>
          <w:sz w:val="22"/>
          <w:szCs w:val="22"/>
        </w:rPr>
        <w:t xml:space="preserve"> </w:t>
      </w:r>
    </w:p>
    <w:p w:rsidR="00D4791A" w:rsidRPr="00D23095" w:rsidRDefault="00802827">
      <w:pPr>
        <w:shd w:val="clear" w:color="auto" w:fill="FFFFFF"/>
        <w:spacing w:before="75" w:after="75"/>
        <w:jc w:val="both"/>
        <w:rPr>
          <w:sz w:val="22"/>
          <w:szCs w:val="22"/>
        </w:rPr>
      </w:pPr>
      <w:r w:rsidRPr="00D23095">
        <w:rPr>
          <w:sz w:val="22"/>
          <w:szCs w:val="22"/>
        </w:rPr>
        <w:t xml:space="preserve">1985 yılında Nairobi’de yapılan DSÖ toplantısı, AİK çalışmaları için başlangıç sayılmaktadır. </w:t>
      </w:r>
      <w:r w:rsidRPr="00D23095">
        <w:rPr>
          <w:b/>
          <w:sz w:val="22"/>
          <w:szCs w:val="22"/>
        </w:rPr>
        <w:t>AİK, DSÖ tarafından; hastaların klinik bulgularına ve bireysel özelliklerine göre uygun ilaca, uygun süre ve dozda, en düşük maliyette ve kolayca ulaşabilmeleri</w:t>
      </w:r>
      <w:r w:rsidRPr="00D23095">
        <w:rPr>
          <w:sz w:val="22"/>
          <w:szCs w:val="22"/>
        </w:rPr>
        <w:t xml:space="preserve"> olarak tanımlanmaktadır.</w:t>
      </w:r>
    </w:p>
    <w:p w:rsidR="00D4791A" w:rsidRPr="00D23095" w:rsidRDefault="00802827">
      <w:pPr>
        <w:shd w:val="clear" w:color="auto" w:fill="FFFFFF"/>
        <w:spacing w:before="75" w:after="75"/>
        <w:jc w:val="both"/>
        <w:rPr>
          <w:sz w:val="22"/>
          <w:szCs w:val="22"/>
          <w:highlight w:val="white"/>
        </w:rPr>
      </w:pPr>
      <w:r w:rsidRPr="00D23095">
        <w:rPr>
          <w:sz w:val="22"/>
          <w:szCs w:val="22"/>
          <w:highlight w:val="white"/>
        </w:rPr>
        <w:t xml:space="preserve">Sağlık Bakanlığı, Türkiye Tıbbi Cihaz Kurumu, </w:t>
      </w:r>
      <w:r w:rsidRPr="00D23095">
        <w:rPr>
          <w:sz w:val="22"/>
          <w:szCs w:val="22"/>
        </w:rPr>
        <w:t>y</w:t>
      </w:r>
      <w:r w:rsidRPr="00D23095">
        <w:rPr>
          <w:sz w:val="22"/>
          <w:szCs w:val="22"/>
          <w:highlight w:val="white"/>
        </w:rPr>
        <w:t>anlış ve gereksiz ilaç kullanımının halk sağlığını etkileyen ciddi bir sorun olarak görmekte ve akılcı olmayan ilaç kullanımının hastaların tedaviye uyuncunun azalmasına, ilaç etkileşimlerine, bazı ilaçlara, özellikle antibiyotiklere karşı direnç gelişmesine, hastalıkların tekrarlamasına ya da uzamasına, advers olay görülme sıklığının artmasına, sonuç olarak da tedavi maliyetlerinin artmasına neden olduğunu belirtmektedir.</w:t>
      </w:r>
    </w:p>
    <w:p w:rsidR="00D4791A" w:rsidRPr="00D23095" w:rsidRDefault="00802827">
      <w:pPr>
        <w:numPr>
          <w:ilvl w:val="0"/>
          <w:numId w:val="3"/>
        </w:numPr>
        <w:pBdr>
          <w:top w:val="nil"/>
          <w:left w:val="nil"/>
          <w:bottom w:val="nil"/>
          <w:right w:val="nil"/>
          <w:between w:val="nil"/>
        </w:pBdr>
        <w:shd w:val="clear" w:color="auto" w:fill="FFFFFF"/>
        <w:spacing w:before="75" w:after="75"/>
        <w:jc w:val="both"/>
        <w:rPr>
          <w:rFonts w:eastAsia="Times New Roman"/>
          <w:sz w:val="22"/>
          <w:szCs w:val="22"/>
        </w:rPr>
      </w:pPr>
      <w:r w:rsidRPr="00D23095">
        <w:rPr>
          <w:rFonts w:eastAsia="Times New Roman"/>
          <w:sz w:val="22"/>
          <w:szCs w:val="22"/>
        </w:rPr>
        <w:t xml:space="preserve"> “Akılcı İlaç Kullanımı” eğitimindeki hedefimiz, kişisel ilaç (K)/tedavi seçimini yapabilme becerisini kazandırmaktır. Bu amaca ulaşmak için de DSÖ tarafından </w:t>
      </w:r>
      <w:r w:rsidRPr="00D23095">
        <w:rPr>
          <w:rFonts w:eastAsia="Times New Roman"/>
          <w:i/>
          <w:sz w:val="22"/>
          <w:szCs w:val="22"/>
        </w:rPr>
        <w:t>(1)</w:t>
      </w:r>
      <w:r w:rsidRPr="00D23095">
        <w:rPr>
          <w:rFonts w:eastAsia="Times New Roman"/>
          <w:sz w:val="22"/>
          <w:szCs w:val="22"/>
        </w:rPr>
        <w:t xml:space="preserve"> </w:t>
      </w:r>
      <w:r w:rsidRPr="00D23095">
        <w:rPr>
          <w:rFonts w:eastAsia="Times New Roman"/>
          <w:i/>
          <w:sz w:val="22"/>
          <w:szCs w:val="22"/>
        </w:rPr>
        <w:t xml:space="preserve">hastanın probleminin tanımlanması, (2) tedavi amaçlarının belirlenmesi, (3) etkililik, güvenlilik, uygunluk ve maliyet kriterlerine göre K(Kişisel) ilacın seçilmesi, (4) K-ilacın uygunluğunun her hasta için değerlendirilmesi, (5) tedavinin başlanması, (6) hastalara gerekli bilgi/ talimatların verilmesi ve (7) tedavinin izlenmesi </w:t>
      </w:r>
      <w:r w:rsidRPr="00D23095">
        <w:rPr>
          <w:rFonts w:eastAsia="Times New Roman"/>
          <w:sz w:val="22"/>
          <w:szCs w:val="22"/>
        </w:rPr>
        <w:t xml:space="preserve">olarak belirlenen “akılcı ilaç kullanımı” nın nasıl uygulanacağının öğrenilmesidir. </w:t>
      </w:r>
    </w:p>
    <w:p w:rsidR="00D4791A" w:rsidRPr="00D23095" w:rsidRDefault="00802827">
      <w:pPr>
        <w:spacing w:line="360" w:lineRule="auto"/>
        <w:jc w:val="both"/>
        <w:rPr>
          <w:sz w:val="22"/>
          <w:szCs w:val="22"/>
        </w:rPr>
      </w:pPr>
      <w:r w:rsidRPr="00D23095">
        <w:rPr>
          <w:sz w:val="22"/>
          <w:szCs w:val="22"/>
        </w:rPr>
        <w:tab/>
      </w:r>
    </w:p>
    <w:p w:rsidR="00D4791A" w:rsidRPr="00D23095" w:rsidRDefault="00802827">
      <w:pPr>
        <w:numPr>
          <w:ilvl w:val="0"/>
          <w:numId w:val="3"/>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 xml:space="preserve">AİK eğitimi süresince amaç, K(Kişisel) ilacı standart bir hastaya uygulanabilecek şekilde, Etkililik, Güvenlilik, Uygunluk ve Maliyet kriterlerine göre seçerek, ancak farklı olgular da bu seçimi değiştirebilecek şekilde reçete edebilme, reçeteyi hastaya karşılaşabileceği yan etkilerle ve bu durumda yapması gerekenlerle birlikte anlatabilme kazanımı sağlanmasıdır. </w:t>
      </w:r>
    </w:p>
    <w:p w:rsidR="00D4791A" w:rsidRPr="00D23095" w:rsidRDefault="00802827">
      <w:pPr>
        <w:numPr>
          <w:ilvl w:val="0"/>
          <w:numId w:val="3"/>
        </w:numPr>
        <w:pBdr>
          <w:top w:val="nil"/>
          <w:left w:val="nil"/>
          <w:bottom w:val="nil"/>
          <w:right w:val="nil"/>
          <w:between w:val="nil"/>
        </w:pBdr>
        <w:spacing w:line="360" w:lineRule="auto"/>
        <w:jc w:val="both"/>
        <w:rPr>
          <w:rFonts w:eastAsia="Times New Roman"/>
          <w:sz w:val="22"/>
          <w:szCs w:val="22"/>
          <w:highlight w:val="white"/>
        </w:rPr>
      </w:pPr>
      <w:bookmarkStart w:id="2" w:name="_heading=h.1fob9te" w:colFirst="0" w:colLast="0"/>
      <w:bookmarkEnd w:id="2"/>
      <w:r w:rsidRPr="00D23095">
        <w:rPr>
          <w:rFonts w:eastAsia="Times New Roman"/>
          <w:sz w:val="22"/>
          <w:szCs w:val="22"/>
        </w:rPr>
        <w:t xml:space="preserve">Ayrıca hastanın tedavisinin izleminde advers ilaç reaksiyonu (AİR) </w:t>
      </w:r>
      <w:r w:rsidRPr="00D23095">
        <w:rPr>
          <w:rFonts w:eastAsia="Times New Roman"/>
          <w:sz w:val="22"/>
          <w:szCs w:val="22"/>
          <w:highlight w:val="white"/>
        </w:rPr>
        <w:t xml:space="preserve">ile karşılaşıldığında </w:t>
      </w:r>
      <w:r w:rsidRPr="00D23095">
        <w:rPr>
          <w:rFonts w:eastAsia="Times New Roman"/>
          <w:b/>
          <w:sz w:val="22"/>
          <w:szCs w:val="22"/>
          <w:highlight w:val="white"/>
        </w:rPr>
        <w:t>Türkiye Farmakovijilans Merkezi</w:t>
      </w:r>
      <w:r w:rsidRPr="00D23095">
        <w:rPr>
          <w:rFonts w:eastAsia="Times New Roman"/>
          <w:sz w:val="22"/>
          <w:szCs w:val="22"/>
          <w:highlight w:val="white"/>
        </w:rPr>
        <w:t>’ne (</w:t>
      </w:r>
      <w:r w:rsidRPr="00D23095">
        <w:rPr>
          <w:rFonts w:eastAsia="Times New Roman"/>
          <w:b/>
          <w:sz w:val="22"/>
          <w:szCs w:val="22"/>
          <w:highlight w:val="white"/>
        </w:rPr>
        <w:t>TÜFAM</w:t>
      </w:r>
      <w:r w:rsidRPr="00D23095">
        <w:rPr>
          <w:rFonts w:eastAsia="Times New Roman"/>
          <w:sz w:val="22"/>
          <w:szCs w:val="22"/>
          <w:highlight w:val="white"/>
        </w:rPr>
        <w:t>) yapılacak bildirimler ile ilgili formları tanımak ve nasıl doldurulması gerektiği hakkında bilgi sahibi olunmasıdır.</w:t>
      </w:r>
    </w:p>
    <w:p w:rsidR="00D4791A" w:rsidRPr="00D23095" w:rsidRDefault="00802827">
      <w:pPr>
        <w:numPr>
          <w:ilvl w:val="0"/>
          <w:numId w:val="3"/>
        </w:numPr>
        <w:pBdr>
          <w:top w:val="nil"/>
          <w:left w:val="nil"/>
          <w:bottom w:val="nil"/>
          <w:right w:val="nil"/>
          <w:between w:val="nil"/>
        </w:pBdr>
        <w:spacing w:line="360" w:lineRule="auto"/>
        <w:jc w:val="both"/>
        <w:rPr>
          <w:rFonts w:eastAsia="Times New Roman"/>
          <w:sz w:val="22"/>
          <w:szCs w:val="22"/>
          <w:highlight w:val="white"/>
        </w:rPr>
      </w:pPr>
      <w:r w:rsidRPr="00D23095">
        <w:rPr>
          <w:rFonts w:eastAsia="Times New Roman"/>
          <w:sz w:val="22"/>
          <w:szCs w:val="22"/>
        </w:rPr>
        <w:t>Klinik ilaç araştırmalarının ilk basamağı olan deneysel ilaç araştırmalarının kavranabilmesi için öncelikle teorik olarak deney hayvanları ve deneysel hayvan modellerini ve hangi deney hayvanının hangi araştırma modeli için uygun olduğunu öğrenmektedirler.  Yine deneysel araştırma yöntemlerini, veri tabanlarının seçimi ile ilgili olarak bilgi sahibi olmaktadırlar.</w:t>
      </w:r>
    </w:p>
    <w:p w:rsidR="00D4791A" w:rsidRPr="00D23095" w:rsidRDefault="00802827">
      <w:pPr>
        <w:numPr>
          <w:ilvl w:val="0"/>
          <w:numId w:val="3"/>
        </w:numPr>
        <w:pBdr>
          <w:top w:val="nil"/>
          <w:left w:val="nil"/>
          <w:bottom w:val="nil"/>
          <w:right w:val="nil"/>
          <w:between w:val="nil"/>
        </w:pBdr>
        <w:spacing w:line="360" w:lineRule="auto"/>
        <w:jc w:val="both"/>
        <w:rPr>
          <w:rFonts w:eastAsia="Times New Roman"/>
          <w:sz w:val="22"/>
          <w:szCs w:val="22"/>
          <w:highlight w:val="white"/>
        </w:rPr>
      </w:pPr>
      <w:bookmarkStart w:id="3" w:name="_heading=h.3znysh7" w:colFirst="0" w:colLast="0"/>
      <w:bookmarkEnd w:id="3"/>
      <w:r w:rsidRPr="00D23095">
        <w:rPr>
          <w:rFonts w:eastAsia="Times New Roman"/>
          <w:sz w:val="22"/>
          <w:szCs w:val="22"/>
        </w:rPr>
        <w:t xml:space="preserve">Deneysel ilaç araştırmaları uygulamasında öğrenciler gruplara ayrılarak deneysel hastalık modelleri ile ilgili olarak araştırma konusu bulmak ve deneysel etik kurul başvuru formunu doldurmayı öğrenmektedirler.  ( konu bulma, örnek sayısı belirlemek için ön istatistik çalışma </w:t>
      </w:r>
      <w:r w:rsidRPr="00D23095">
        <w:rPr>
          <w:rFonts w:eastAsia="Times New Roman"/>
          <w:sz w:val="22"/>
          <w:szCs w:val="22"/>
        </w:rPr>
        <w:lastRenderedPageBreak/>
        <w:t>yapma, özet yazma, anahtar kelime bulma, deney grupları oluşturma, planlama ve deneysel araştırmalar etik kurul başvuru formu doldurulması öğrenilmektedir).</w:t>
      </w:r>
    </w:p>
    <w:p w:rsidR="00D4791A" w:rsidRPr="00D23095" w:rsidRDefault="00D4791A">
      <w:pPr>
        <w:spacing w:line="360" w:lineRule="auto"/>
        <w:ind w:left="360"/>
        <w:jc w:val="both"/>
        <w:rPr>
          <w:sz w:val="22"/>
          <w:szCs w:val="22"/>
          <w:highlight w:val="white"/>
        </w:rPr>
      </w:pPr>
    </w:p>
    <w:p w:rsidR="00D4791A" w:rsidRPr="00D23095" w:rsidRDefault="00802827">
      <w:pPr>
        <w:spacing w:line="360" w:lineRule="auto"/>
        <w:jc w:val="both"/>
        <w:rPr>
          <w:b/>
          <w:sz w:val="22"/>
          <w:szCs w:val="22"/>
          <w:u w:val="single"/>
        </w:rPr>
      </w:pPr>
      <w:r w:rsidRPr="00D23095">
        <w:rPr>
          <w:b/>
          <w:sz w:val="22"/>
          <w:szCs w:val="22"/>
          <w:u w:val="single"/>
        </w:rPr>
        <w:t>Öğrenme Çıktıları ve Alt Beceriler:</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Sunumlarla desteklenen Klinik Farmakoloji kavramı, klinik ilaç araştırmaları ile deneysel ilaç araştırmaların öğretilmesi,</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 xml:space="preserve">Klinik farmakolojinin ve ilaç araştırmalarının kavranabilmesi için gerekli olan ilaçların farmakokinetik ve farmakodinamik özellikleri ile bu özelliklerin yaşa ve karaciğer ile böbrek hastalıklarına göre değişikliklerinin öğretilmesi, </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Sunumlarla desteklenen derslerde hipertansiyon olgusu örnek alınarak, tedavi için gelen hastalara ilk yaklaşım prensiplerinin öğretilmesi,</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Hekim adaylarına, hasta ile karşılaştığında “akılcı ilaç seçimi” basamaklarının öğrenilerek, reçeteye aktarılmasında dikkat edilecek hususların öğretilmesi,</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Reçete yazma hakkındaki bilgilerin ve yanlışların değerlendirilmesi,</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bookmarkStart w:id="4" w:name="_heading=h.2et92p0" w:colFirst="0" w:colLast="0"/>
      <w:bookmarkEnd w:id="4"/>
      <w:r w:rsidRPr="00D23095">
        <w:rPr>
          <w:rFonts w:eastAsia="Times New Roman"/>
          <w:sz w:val="22"/>
          <w:szCs w:val="22"/>
        </w:rPr>
        <w:t>Hekim adaylarına verilecek “akılcı ilaç uygulaması” eğitimi ile bir hastaya uygulanabilecek şekilde, reçeteye yazılacak ilacın “Etkililik, Güvenlilik, Uygunluk ve Maliyet” kriterlerine göre seçilerek, ancak farklı olgular da bu seçimi değiştirebilecek şekilde reçete edebilme, reçeteyi hastaya karşılaşabileceği yan etkilerle ve bu durumda yapması gerekenlerle birlikte anlatabilme kazanımın sağlanması,</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“Akılcı ilaç uygulamasında” bilgi toplamak için başvurulacak kaynaklara erişme, bu kaynakları etkin şekilde kullanma ve ilgili birimler, kişi ve kurumlar ile ortak çalışma becerilerinin kazandırılması,</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 xml:space="preserve">Ayrıca hastanın tedavisinin izleminde advers ilaç reaksiyonu (AİR) ile karşılaşıldığında </w:t>
      </w:r>
      <w:r w:rsidRPr="00D23095">
        <w:rPr>
          <w:rFonts w:eastAsia="Times New Roman"/>
          <w:b/>
          <w:sz w:val="22"/>
          <w:szCs w:val="22"/>
        </w:rPr>
        <w:t>Türkiye Farmakovijilans Merkezi</w:t>
      </w:r>
      <w:r w:rsidRPr="00D23095">
        <w:rPr>
          <w:rFonts w:eastAsia="Times New Roman"/>
          <w:sz w:val="22"/>
          <w:szCs w:val="22"/>
        </w:rPr>
        <w:t>’ne (</w:t>
      </w:r>
      <w:r w:rsidRPr="00D23095">
        <w:rPr>
          <w:rFonts w:eastAsia="Times New Roman"/>
          <w:b/>
          <w:sz w:val="22"/>
          <w:szCs w:val="22"/>
        </w:rPr>
        <w:t>TÜFAM</w:t>
      </w:r>
      <w:r w:rsidRPr="00D23095">
        <w:rPr>
          <w:rFonts w:eastAsia="Times New Roman"/>
          <w:sz w:val="22"/>
          <w:szCs w:val="22"/>
        </w:rPr>
        <w:t>) yapılacak bildirimler ile ilgili formları tanımak ve nasıl doldurulması gerektiği hakkında bilgi sahibi olunması.</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İlaç araştırma yöntemlerinin deneysel safhasının kavranabilmesi için öğrenciler gruplara ayrılarak birlikte deneysel araştırma projesi hazırlamayı ve etik kurul başvuru yapmayı öğrenmektedirler.</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Deneysel araştırma projesi hazırlanması sırasında uygulama sırasında gruplara ayrılan öğrencilere verilen uygulama ödevi ile, konu bulmak, örnek sayısı belirlemek için ön istatistik çalışma yapmak, özet yazma, anahtar kelime bulma, deney grupları oluşturma, planlama ve deneysel araştırmalar etik kurul başvuru formu doldurulması öğrenilmektedir.</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Akılcı ilaç uygulamasında öğrenciler gruplara ayrılarak birlikte çalışarak “Etkililik, Güvenlilik, Uygunluk ve Maliyet” kriterlerine göre ilaç seçimi yapabilmekte ve farklı olgular da bu seçimi değiştirebilecek şekilde reçete edebilme yetkisi kazanabilmektedirler.,</w:t>
      </w:r>
    </w:p>
    <w:p w:rsidR="00D4791A" w:rsidRPr="00D23095" w:rsidRDefault="00802827">
      <w:pPr>
        <w:numPr>
          <w:ilvl w:val="0"/>
          <w:numId w:val="2"/>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lastRenderedPageBreak/>
        <w:t>Klinik araştırmalarda ulusal ve uluslararası mevzuat ve klinik araştırma safhaları öğrenilmektedir.</w:t>
      </w:r>
    </w:p>
    <w:p w:rsidR="00D4791A" w:rsidRPr="00D23095" w:rsidRDefault="00D4791A">
      <w:pPr>
        <w:pBdr>
          <w:top w:val="nil"/>
          <w:left w:val="nil"/>
          <w:bottom w:val="nil"/>
          <w:right w:val="nil"/>
          <w:between w:val="nil"/>
        </w:pBdr>
        <w:shd w:val="clear" w:color="auto" w:fill="FFFFFF"/>
        <w:ind w:left="360"/>
        <w:jc w:val="both"/>
        <w:rPr>
          <w:rFonts w:eastAsia="Times New Roman"/>
          <w:b/>
          <w:sz w:val="22"/>
          <w:szCs w:val="22"/>
          <w:u w:val="single"/>
        </w:rPr>
      </w:pPr>
    </w:p>
    <w:p w:rsidR="00D4791A" w:rsidRPr="00D23095" w:rsidRDefault="00802827">
      <w:pPr>
        <w:pBdr>
          <w:top w:val="nil"/>
          <w:left w:val="nil"/>
          <w:bottom w:val="nil"/>
          <w:right w:val="nil"/>
          <w:between w:val="nil"/>
        </w:pBdr>
        <w:shd w:val="clear" w:color="auto" w:fill="FFFFFF"/>
        <w:jc w:val="both"/>
        <w:rPr>
          <w:rFonts w:eastAsia="Times New Roman"/>
          <w:sz w:val="22"/>
          <w:szCs w:val="22"/>
        </w:rPr>
      </w:pPr>
      <w:r w:rsidRPr="00D23095">
        <w:rPr>
          <w:rFonts w:eastAsia="Times New Roman"/>
          <w:b/>
          <w:sz w:val="22"/>
          <w:szCs w:val="22"/>
          <w:u w:val="single"/>
        </w:rPr>
        <w:t>Dersin kısa tanımı:</w:t>
      </w:r>
      <w:r w:rsidRPr="00D23095">
        <w:rPr>
          <w:rFonts w:eastAsia="Times New Roman"/>
          <w:sz w:val="22"/>
          <w:szCs w:val="22"/>
        </w:rPr>
        <w:t xml:space="preserve"> </w:t>
      </w:r>
    </w:p>
    <w:p w:rsidR="00D4791A" w:rsidRPr="00D23095" w:rsidRDefault="00802827">
      <w:pPr>
        <w:pBdr>
          <w:top w:val="nil"/>
          <w:left w:val="nil"/>
          <w:bottom w:val="nil"/>
          <w:right w:val="nil"/>
          <w:between w:val="nil"/>
        </w:pBdr>
        <w:shd w:val="clear" w:color="auto" w:fill="FFFFFF"/>
        <w:jc w:val="both"/>
        <w:rPr>
          <w:rFonts w:eastAsia="Times New Roman"/>
          <w:sz w:val="22"/>
          <w:szCs w:val="22"/>
        </w:rPr>
      </w:pPr>
      <w:r w:rsidRPr="00D23095">
        <w:rPr>
          <w:rFonts w:eastAsia="Times New Roman"/>
          <w:sz w:val="22"/>
          <w:szCs w:val="22"/>
        </w:rPr>
        <w:t>Klinik Farmakolojinin tanımı, kapsamı ve kapsamı içinde ilaç araştırmalarının amaç ve yöntemleri, klinik ve deneysel araştırmalar, ulusal ve uluslararası mevzuat, etik kurul tanımı ve başvuru özellikleri, Akılcı ilaç kullanımı, Reçete yazma eğitimi, Türkiye Farmakovijilans Merkezi’ne (TÜFAM) yapılacak bildirimler ile ilgili formları tanımak ve doldurulmasını öğrenmek.</w:t>
      </w:r>
    </w:p>
    <w:p w:rsidR="00D4791A" w:rsidRPr="00D23095" w:rsidRDefault="00802827">
      <w:pPr>
        <w:pBdr>
          <w:top w:val="nil"/>
          <w:left w:val="nil"/>
          <w:bottom w:val="nil"/>
          <w:right w:val="nil"/>
          <w:between w:val="nil"/>
        </w:pBdr>
        <w:shd w:val="clear" w:color="auto" w:fill="FFFFFF"/>
        <w:jc w:val="both"/>
        <w:rPr>
          <w:rFonts w:eastAsia="Times New Roman"/>
          <w:sz w:val="22"/>
          <w:szCs w:val="22"/>
        </w:rPr>
      </w:pPr>
      <w:r w:rsidRPr="00D23095">
        <w:rPr>
          <w:rFonts w:eastAsia="Times New Roman"/>
          <w:sz w:val="22"/>
          <w:szCs w:val="22"/>
        </w:rPr>
        <w:t xml:space="preserve">Klinik farmakoloji eğitimi süresince öğrenciler gruplara ayrılarak akılcı ilaç seçimini yapabilmeyi, reçete yazabilmeyi ve deneysel bir araştırma projesi hazırlayarak deneysel etik kurul başvurusu yapmayı öğrenerek teorik bilgilerin pekiştirilmesi uygulama ile sağlanmak. </w:t>
      </w:r>
    </w:p>
    <w:p w:rsidR="00D4791A" w:rsidRPr="00D23095" w:rsidRDefault="00802827">
      <w:pPr>
        <w:pBdr>
          <w:top w:val="nil"/>
          <w:left w:val="nil"/>
          <w:bottom w:val="nil"/>
          <w:right w:val="nil"/>
          <w:between w:val="nil"/>
        </w:pBdr>
        <w:shd w:val="clear" w:color="auto" w:fill="FFFFFF"/>
        <w:jc w:val="both"/>
        <w:rPr>
          <w:rFonts w:eastAsia="Times New Roman"/>
          <w:sz w:val="22"/>
          <w:szCs w:val="22"/>
        </w:rPr>
      </w:pPr>
      <w:r w:rsidRPr="00D23095">
        <w:rPr>
          <w:rFonts w:eastAsia="Times New Roman"/>
          <w:sz w:val="22"/>
          <w:szCs w:val="22"/>
        </w:rPr>
        <w:t>Klinik farmakoloji klinik ders eğitimi sırasında klinik farmakoloji için gerekli olan ilaçların farmakokinetik ve farmakodinamik özellikleri ile bu özelliklerin yaşa göre değişikliklerini de öğrenmek.</w:t>
      </w:r>
    </w:p>
    <w:p w:rsidR="00D4791A" w:rsidRPr="00D23095" w:rsidRDefault="00802827">
      <w:pPr>
        <w:pBdr>
          <w:top w:val="nil"/>
          <w:left w:val="nil"/>
          <w:bottom w:val="nil"/>
          <w:right w:val="nil"/>
          <w:between w:val="nil"/>
        </w:pBdr>
        <w:shd w:val="clear" w:color="auto" w:fill="FFFFFF"/>
        <w:jc w:val="both"/>
        <w:rPr>
          <w:rFonts w:eastAsia="Times New Roman"/>
          <w:sz w:val="22"/>
          <w:szCs w:val="22"/>
        </w:rPr>
      </w:pPr>
      <w:r w:rsidRPr="00D23095">
        <w:rPr>
          <w:rFonts w:eastAsia="Times New Roman"/>
          <w:sz w:val="22"/>
          <w:szCs w:val="22"/>
        </w:rPr>
        <w:t xml:space="preserve">Akılcı İlaç Kullanımı” eğitiminde, kişisel ilaç (K)/tedavi seçimini yapabilme becerisi elde etmek. bu amaca ulaşmak için de DSÖ tarafından </w:t>
      </w:r>
      <w:r w:rsidRPr="00D23095">
        <w:rPr>
          <w:rFonts w:eastAsia="Times New Roman"/>
          <w:i/>
          <w:sz w:val="22"/>
          <w:szCs w:val="22"/>
        </w:rPr>
        <w:t>(1)</w:t>
      </w:r>
      <w:r w:rsidRPr="00D23095">
        <w:rPr>
          <w:rFonts w:eastAsia="Times New Roman"/>
          <w:sz w:val="22"/>
          <w:szCs w:val="22"/>
        </w:rPr>
        <w:t xml:space="preserve"> </w:t>
      </w:r>
      <w:r w:rsidRPr="00D23095">
        <w:rPr>
          <w:rFonts w:eastAsia="Times New Roman"/>
          <w:i/>
          <w:sz w:val="22"/>
          <w:szCs w:val="22"/>
        </w:rPr>
        <w:t xml:space="preserve">hastanın probleminin tanımlanması, (2) tedavi amaçlarının belirlenmesi, (3) etkililik, güvenlilik, uygunluk ve maliyet kriterlerine göre K(Kişisel) ilacın seçilmesi, (4) K-ilacın uygunluğunun her hasta için değerlendirilmesi, (5) tedavinin başlanması, (6) hastalara gerekli bilgi/ talimatların verilmesi ve (7) tedavinin izlenmesi </w:t>
      </w:r>
      <w:r w:rsidRPr="00D23095">
        <w:rPr>
          <w:rFonts w:eastAsia="Times New Roman"/>
          <w:sz w:val="22"/>
          <w:szCs w:val="22"/>
        </w:rPr>
        <w:t xml:space="preserve">olarak belirlenen “akılcı ilaç kullanımı” nın nasıl uygulanacağının öğrenilmesidir. Ayrıca </w:t>
      </w:r>
      <w:r w:rsidRPr="00D23095">
        <w:rPr>
          <w:rFonts w:eastAsia="Times New Roman"/>
          <w:b/>
          <w:sz w:val="22"/>
          <w:szCs w:val="22"/>
        </w:rPr>
        <w:t>Türkiye Farmakovijilans Merkezi</w:t>
      </w:r>
      <w:r w:rsidRPr="00D23095">
        <w:rPr>
          <w:rFonts w:eastAsia="Times New Roman"/>
          <w:sz w:val="22"/>
          <w:szCs w:val="22"/>
        </w:rPr>
        <w:t>’ne (</w:t>
      </w:r>
      <w:r w:rsidRPr="00D23095">
        <w:rPr>
          <w:rFonts w:eastAsia="Times New Roman"/>
          <w:b/>
          <w:sz w:val="22"/>
          <w:szCs w:val="22"/>
        </w:rPr>
        <w:t>TÜFAM</w:t>
      </w:r>
      <w:r w:rsidRPr="00D23095">
        <w:rPr>
          <w:rFonts w:eastAsia="Times New Roman"/>
          <w:sz w:val="22"/>
          <w:szCs w:val="22"/>
        </w:rPr>
        <w:t>) yapılacak bildirimler ile ilgili formları tanımak ve nasıl doldurulması gerektiği hakkında bilgi sahibi olunması</w:t>
      </w:r>
    </w:p>
    <w:p w:rsidR="00D4791A" w:rsidRPr="00D23095" w:rsidRDefault="00D4791A">
      <w:pPr>
        <w:pBdr>
          <w:top w:val="nil"/>
          <w:left w:val="nil"/>
          <w:bottom w:val="nil"/>
          <w:right w:val="nil"/>
          <w:between w:val="nil"/>
        </w:pBdr>
        <w:spacing w:line="360" w:lineRule="auto"/>
        <w:ind w:left="360"/>
        <w:jc w:val="both"/>
        <w:rPr>
          <w:rFonts w:eastAsia="Times New Roman"/>
          <w:sz w:val="22"/>
          <w:szCs w:val="22"/>
        </w:rPr>
      </w:pPr>
    </w:p>
    <w:p w:rsidR="00D4791A" w:rsidRPr="00D23095" w:rsidRDefault="00802827">
      <w:pPr>
        <w:spacing w:line="360" w:lineRule="auto"/>
        <w:jc w:val="both"/>
        <w:rPr>
          <w:b/>
          <w:sz w:val="22"/>
          <w:szCs w:val="22"/>
          <w:u w:val="single"/>
        </w:rPr>
      </w:pPr>
      <w:r w:rsidRPr="00D23095">
        <w:rPr>
          <w:b/>
          <w:sz w:val="22"/>
          <w:szCs w:val="22"/>
          <w:u w:val="single"/>
        </w:rPr>
        <w:t>Öğretim Yöntem ve Teknikleri:</w:t>
      </w:r>
    </w:p>
    <w:p w:rsidR="00D4791A" w:rsidRPr="00D23095" w:rsidRDefault="00802827">
      <w:pPr>
        <w:spacing w:line="360" w:lineRule="auto"/>
        <w:jc w:val="both"/>
        <w:rPr>
          <w:sz w:val="22"/>
          <w:szCs w:val="22"/>
        </w:rPr>
      </w:pPr>
      <w:r w:rsidRPr="00D23095">
        <w:rPr>
          <w:sz w:val="22"/>
          <w:szCs w:val="22"/>
        </w:rPr>
        <w:t>Bu derste aşağıdakiler de dahil olmak üzere çeşitli öğretim yöntem ve tekniklerini kullanır:</w:t>
      </w:r>
    </w:p>
    <w:p w:rsidR="00D4791A" w:rsidRPr="00D23095" w:rsidRDefault="00802827">
      <w:pPr>
        <w:spacing w:line="360" w:lineRule="auto"/>
        <w:jc w:val="both"/>
        <w:rPr>
          <w:sz w:val="22"/>
          <w:szCs w:val="22"/>
        </w:rPr>
      </w:pPr>
      <w:r w:rsidRPr="00D23095">
        <w:rPr>
          <w:sz w:val="22"/>
          <w:szCs w:val="22"/>
        </w:rPr>
        <w:t>1. Klasik Öğretim Yöntemleri: Bilgiyi aktarmaya ve anlamayı kolaylaştırmaya yönelik ders anlatımı, tartışma ve görsel sunumlar gibi geleneksel yöntemleri içerir.</w:t>
      </w:r>
    </w:p>
    <w:p w:rsidR="00D4791A" w:rsidRPr="00D23095" w:rsidRDefault="00802827">
      <w:pPr>
        <w:spacing w:line="360" w:lineRule="auto"/>
        <w:jc w:val="both"/>
        <w:rPr>
          <w:sz w:val="22"/>
          <w:szCs w:val="22"/>
        </w:rPr>
      </w:pPr>
      <w:r w:rsidRPr="00D23095">
        <w:rPr>
          <w:sz w:val="22"/>
          <w:szCs w:val="22"/>
        </w:rPr>
        <w:t>2. Bilgi Erişim Yöntemleri: Öğrencilere, dersle ilgili bilgilere nasıl erişebilecekleri öğretilir; bu, konu ve ilgili konular hakkında bilgi bulma becerilerini kazanmayı içerir.</w:t>
      </w:r>
    </w:p>
    <w:p w:rsidR="00D4791A" w:rsidRPr="00D23095" w:rsidRDefault="00802827">
      <w:pPr>
        <w:spacing w:line="360" w:lineRule="auto"/>
        <w:jc w:val="both"/>
        <w:rPr>
          <w:sz w:val="22"/>
          <w:szCs w:val="22"/>
        </w:rPr>
      </w:pPr>
      <w:r w:rsidRPr="00D23095">
        <w:rPr>
          <w:sz w:val="22"/>
          <w:szCs w:val="22"/>
        </w:rPr>
        <w:t>3. Grup Çalışması: Öğrenciler gruplara ayrılarak işbirliği ve takım çalışması teşvik edilir. Bu grup çalışması özellikle akılcı ilaç kullanımı ve etik kurul başvurularının yapılması da dahil olmak üzere deneysel araştırma projelerinin planlanması konularına odaklanmaktadır.</w:t>
      </w:r>
    </w:p>
    <w:p w:rsidR="00D4791A" w:rsidRPr="00D23095" w:rsidRDefault="00802827">
      <w:pPr>
        <w:spacing w:line="360" w:lineRule="auto"/>
        <w:jc w:val="both"/>
        <w:rPr>
          <w:sz w:val="22"/>
          <w:szCs w:val="22"/>
        </w:rPr>
      </w:pPr>
      <w:r w:rsidRPr="00D23095">
        <w:rPr>
          <w:sz w:val="22"/>
          <w:szCs w:val="22"/>
        </w:rPr>
        <w:t>4. Vakaya Dayalı Öğrenme: Öğrencilerin ders içeriğine ilişkin çeşitli vakaları tartışmaları ve reçete yazabilmeleri sağlanır.</w:t>
      </w:r>
    </w:p>
    <w:p w:rsidR="00D4791A" w:rsidRPr="00D23095" w:rsidRDefault="00802827">
      <w:pPr>
        <w:spacing w:line="360" w:lineRule="auto"/>
        <w:jc w:val="both"/>
        <w:rPr>
          <w:sz w:val="22"/>
          <w:szCs w:val="22"/>
        </w:rPr>
      </w:pPr>
      <w:r w:rsidRPr="00D23095">
        <w:rPr>
          <w:sz w:val="22"/>
          <w:szCs w:val="22"/>
        </w:rPr>
        <w:t>5. Reçete Yazma: Öğrencilere doğru ve etkili reçete yazmanın öğretilmesine özel önem verilmektedir.</w:t>
      </w:r>
    </w:p>
    <w:p w:rsidR="00D4791A" w:rsidRPr="00D23095" w:rsidRDefault="00D4791A">
      <w:pPr>
        <w:spacing w:line="360" w:lineRule="auto"/>
        <w:jc w:val="both"/>
        <w:rPr>
          <w:sz w:val="22"/>
          <w:szCs w:val="22"/>
        </w:rPr>
      </w:pPr>
    </w:p>
    <w:p w:rsidR="00D4791A" w:rsidRPr="00D23095" w:rsidRDefault="00802827">
      <w:pPr>
        <w:spacing w:line="360" w:lineRule="auto"/>
        <w:jc w:val="both"/>
        <w:rPr>
          <w:sz w:val="22"/>
          <w:szCs w:val="22"/>
        </w:rPr>
      </w:pPr>
      <w:r w:rsidRPr="00D23095">
        <w:rPr>
          <w:sz w:val="22"/>
          <w:szCs w:val="22"/>
        </w:rPr>
        <w:t>Genel olarak ders, çeşitli öğretim yöntemlerini birleştirerek ve grup çalışmasını ve bilginin pratik uygulamasını teşvik ederek çok yönlü bir eğitim sağlamayı amaçlamaktadır.</w:t>
      </w:r>
    </w:p>
    <w:p w:rsidR="00D4791A" w:rsidRPr="00D23095" w:rsidRDefault="00D4791A">
      <w:pPr>
        <w:spacing w:line="360" w:lineRule="auto"/>
        <w:rPr>
          <w:b/>
          <w:sz w:val="22"/>
          <w:szCs w:val="22"/>
          <w:u w:val="single"/>
        </w:rPr>
      </w:pPr>
    </w:p>
    <w:p w:rsidR="00D4791A" w:rsidRPr="00D23095" w:rsidRDefault="00802827">
      <w:pPr>
        <w:spacing w:line="360" w:lineRule="auto"/>
        <w:rPr>
          <w:sz w:val="22"/>
          <w:szCs w:val="22"/>
        </w:rPr>
      </w:pPr>
      <w:r w:rsidRPr="00D23095">
        <w:rPr>
          <w:b/>
          <w:sz w:val="22"/>
          <w:szCs w:val="22"/>
          <w:u w:val="single"/>
        </w:rPr>
        <w:t xml:space="preserve">Yararlanılacak kaynaklar </w:t>
      </w:r>
      <w:r w:rsidRPr="00D23095">
        <w:rPr>
          <w:sz w:val="22"/>
          <w:szCs w:val="22"/>
        </w:rPr>
        <w:t xml:space="preserve"> </w:t>
      </w:r>
    </w:p>
    <w:p w:rsidR="00D4791A" w:rsidRPr="00D23095" w:rsidRDefault="00D4791A">
      <w:pPr>
        <w:spacing w:line="360" w:lineRule="auto"/>
        <w:rPr>
          <w:sz w:val="22"/>
          <w:szCs w:val="22"/>
        </w:rPr>
      </w:pPr>
    </w:p>
    <w:p w:rsidR="00D4791A" w:rsidRPr="00D23095" w:rsidRDefault="00802827">
      <w:pPr>
        <w:numPr>
          <w:ilvl w:val="0"/>
          <w:numId w:val="5"/>
        </w:numPr>
        <w:pBdr>
          <w:top w:val="nil"/>
          <w:left w:val="nil"/>
          <w:bottom w:val="nil"/>
          <w:right w:val="nil"/>
          <w:between w:val="nil"/>
        </w:pBdr>
        <w:spacing w:line="360" w:lineRule="auto"/>
        <w:rPr>
          <w:rFonts w:eastAsia="Times New Roman"/>
          <w:sz w:val="22"/>
          <w:szCs w:val="22"/>
        </w:rPr>
      </w:pPr>
      <w:r w:rsidRPr="00D23095">
        <w:rPr>
          <w:rFonts w:eastAsia="Times New Roman"/>
          <w:sz w:val="22"/>
          <w:szCs w:val="22"/>
        </w:rPr>
        <w:lastRenderedPageBreak/>
        <w:t>Akılcıl Tedavi Yönünden Tıbbi Farmakoloji 1-2, Ed. S.Oguz Kayaalp 13.Baskı, 2018, ISBN: 9786055270100,</w:t>
      </w:r>
    </w:p>
    <w:p w:rsidR="00D4791A" w:rsidRPr="00D23095" w:rsidRDefault="00802827">
      <w:pPr>
        <w:numPr>
          <w:ilvl w:val="0"/>
          <w:numId w:val="5"/>
        </w:numPr>
        <w:pBdr>
          <w:top w:val="nil"/>
          <w:left w:val="nil"/>
          <w:bottom w:val="nil"/>
          <w:right w:val="nil"/>
          <w:between w:val="nil"/>
        </w:pBdr>
        <w:rPr>
          <w:rFonts w:eastAsia="Times New Roman"/>
          <w:sz w:val="22"/>
          <w:szCs w:val="22"/>
        </w:rPr>
      </w:pPr>
      <w:r w:rsidRPr="00D23095">
        <w:rPr>
          <w:rFonts w:eastAsia="Times New Roman"/>
          <w:sz w:val="22"/>
          <w:szCs w:val="22"/>
        </w:rPr>
        <w:t>Goodman and Gilman's The Pharmacological Basis of Therapeutics. Laurence Brunton,‎ Bjorn Knollmann ,‎ Randa Hilal-Dandan, 13th Edition, ISBN, 9781259584732</w:t>
      </w:r>
    </w:p>
    <w:p w:rsidR="00D4791A" w:rsidRPr="00D23095" w:rsidRDefault="00D4791A">
      <w:pPr>
        <w:pBdr>
          <w:top w:val="nil"/>
          <w:left w:val="nil"/>
          <w:bottom w:val="nil"/>
          <w:right w:val="nil"/>
          <w:between w:val="nil"/>
        </w:pBdr>
        <w:spacing w:line="360" w:lineRule="auto"/>
        <w:ind w:left="720"/>
        <w:jc w:val="both"/>
        <w:rPr>
          <w:rFonts w:eastAsia="Times New Roman"/>
          <w:sz w:val="22"/>
          <w:szCs w:val="22"/>
        </w:rPr>
      </w:pPr>
    </w:p>
    <w:p w:rsidR="00D4791A" w:rsidRPr="00D23095" w:rsidRDefault="00802827">
      <w:pPr>
        <w:numPr>
          <w:ilvl w:val="0"/>
          <w:numId w:val="5"/>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Sağlık Bakanlığı, Türkiye İlaç ve Tıbbi Cihaz Kurumu Titck - Türkiye İlaç ve Tıbbi Cihaz Kurumu. https://www.titck.gov.tr/</w:t>
      </w:r>
    </w:p>
    <w:p w:rsidR="00D4791A" w:rsidRPr="00D23095" w:rsidRDefault="00802827">
      <w:pPr>
        <w:numPr>
          <w:ilvl w:val="0"/>
          <w:numId w:val="5"/>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 xml:space="preserve">Reçete Yazma Rehberi, www.spgk.saglik.gov.tr </w:t>
      </w:r>
    </w:p>
    <w:p w:rsidR="00D4791A" w:rsidRPr="00D23095" w:rsidRDefault="00802827">
      <w:pPr>
        <w:numPr>
          <w:ilvl w:val="0"/>
          <w:numId w:val="5"/>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2018 ESC/ESH Guidelines for the management of arterial hypertension, Bryan Williams,  Giuseppe Mancia,  Wilko Spiering, Enrico Agabiti Rosei,  Michel Azizi,  Michel Burnier,  Denis L, Clement Antonio Coca,  Giovanni de Simone,  Anna Dominiczak  ... Show more</w:t>
      </w:r>
    </w:p>
    <w:p w:rsidR="00D4791A" w:rsidRPr="00D23095" w:rsidRDefault="00802827">
      <w:pPr>
        <w:numPr>
          <w:ilvl w:val="0"/>
          <w:numId w:val="5"/>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European Heart Journal, Volume 39, Issue 33, 01 September 2018, Pages 3021–3104, https://doi.org/10.1093/eurheartj/ehy339.</w:t>
      </w:r>
    </w:p>
    <w:p w:rsidR="00D4791A" w:rsidRPr="00D23095" w:rsidRDefault="00802827">
      <w:pPr>
        <w:numPr>
          <w:ilvl w:val="0"/>
          <w:numId w:val="5"/>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Guideline for the pharmacological treatment of hypertension in adults: summary. WHO.   14 June 2022 REFERENCE NUMBERS ISBN: 9789240050969</w:t>
      </w:r>
    </w:p>
    <w:p w:rsidR="00D4791A" w:rsidRPr="00D23095" w:rsidRDefault="00802827">
      <w:pPr>
        <w:numPr>
          <w:ilvl w:val="0"/>
          <w:numId w:val="5"/>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2020 – 2022 HYPERTENSION HIGHLIGHTS A Practical Guide informed by the Hypertension Canada  Guidelines for the Prevention, Diagnosis, Risk Assessment, and Treatment of Hypertension.</w:t>
      </w:r>
    </w:p>
    <w:p w:rsidR="00D4791A" w:rsidRPr="00D23095" w:rsidRDefault="00802827">
      <w:pPr>
        <w:numPr>
          <w:ilvl w:val="0"/>
          <w:numId w:val="5"/>
        </w:numPr>
        <w:pBdr>
          <w:top w:val="nil"/>
          <w:left w:val="nil"/>
          <w:bottom w:val="nil"/>
          <w:right w:val="nil"/>
          <w:between w:val="nil"/>
        </w:pBdr>
        <w:spacing w:line="360" w:lineRule="auto"/>
        <w:jc w:val="both"/>
        <w:rPr>
          <w:rFonts w:eastAsia="Times New Roman"/>
          <w:sz w:val="22"/>
          <w:szCs w:val="22"/>
        </w:rPr>
      </w:pPr>
      <w:r w:rsidRPr="00D23095">
        <w:rPr>
          <w:rFonts w:eastAsia="Times New Roman"/>
          <w:sz w:val="22"/>
          <w:szCs w:val="22"/>
        </w:rPr>
        <w:t>HİPERTANSİYON TANI ve TEDAVİ KILAVUZU, © Türkiye Endokrinoloji ve Metabolizma Derneği • 2022, ISBN: SBN 978-605-66410-4-6, 6.1. Baskı:</w:t>
      </w: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D4791A">
      <w:pPr>
        <w:pBdr>
          <w:top w:val="nil"/>
          <w:left w:val="nil"/>
          <w:bottom w:val="nil"/>
          <w:right w:val="nil"/>
          <w:between w:val="nil"/>
        </w:pBdr>
        <w:spacing w:line="360" w:lineRule="auto"/>
        <w:ind w:left="720"/>
        <w:jc w:val="both"/>
        <w:rPr>
          <w:rFonts w:eastAsia="Times New Roman"/>
          <w:b/>
          <w:sz w:val="22"/>
          <w:szCs w:val="22"/>
        </w:rPr>
      </w:pPr>
    </w:p>
    <w:p w:rsidR="00D4791A" w:rsidRPr="00D23095" w:rsidRDefault="00802827">
      <w:pPr>
        <w:pBdr>
          <w:top w:val="nil"/>
          <w:left w:val="nil"/>
          <w:bottom w:val="nil"/>
          <w:right w:val="nil"/>
          <w:between w:val="nil"/>
        </w:pBdr>
        <w:spacing w:line="360" w:lineRule="auto"/>
        <w:ind w:left="720"/>
        <w:jc w:val="both"/>
        <w:rPr>
          <w:rFonts w:eastAsia="Times New Roman"/>
          <w:b/>
          <w:sz w:val="22"/>
          <w:szCs w:val="22"/>
        </w:rPr>
      </w:pPr>
      <w:r w:rsidRPr="00D23095">
        <w:rPr>
          <w:rFonts w:eastAsia="Times New Roman"/>
          <w:b/>
          <w:sz w:val="22"/>
          <w:szCs w:val="22"/>
        </w:rPr>
        <w:t xml:space="preserve">           KLİNİK DERS ve OTURUM  KONULARI </w:t>
      </w:r>
    </w:p>
    <w:tbl>
      <w:tblPr>
        <w:tblStyle w:val="a0"/>
        <w:tblW w:w="8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6601"/>
      </w:tblGrid>
      <w:tr w:rsidR="00D23095" w:rsidRPr="00D23095">
        <w:trPr>
          <w:trHeight w:val="506"/>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rPr>
                <w:b/>
              </w:rPr>
            </w:pPr>
            <w:r w:rsidRPr="00D23095">
              <w:rPr>
                <w:b/>
                <w:sz w:val="22"/>
                <w:szCs w:val="22"/>
              </w:rPr>
              <w:t>DERS/ OTURUM</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rPr>
                <w:b/>
              </w:rPr>
            </w:pPr>
            <w:r w:rsidRPr="00D23095">
              <w:rPr>
                <w:b/>
                <w:sz w:val="22"/>
                <w:szCs w:val="22"/>
              </w:rPr>
              <w:t>Konular</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Klinik Farmakoloji Tanımı, Yeni ilaçların geliştirilmesi I</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lastRenderedPageBreak/>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Klinik Farmakoloji Tanımı,Yeni ilaçların geliştirilmesi II</w:t>
            </w:r>
          </w:p>
        </w:tc>
      </w:tr>
      <w:tr w:rsidR="00D23095" w:rsidRPr="00D23095">
        <w:trPr>
          <w:trHeight w:val="529"/>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Klinik İlaç Araştırma Safhaları</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r w:rsidRPr="00D23095">
              <w:rPr>
                <w:sz w:val="22"/>
                <w:szCs w:val="22"/>
              </w:rPr>
              <w:t xml:space="preserve">Endikasyona yönelik ilaç seçimi, “Akılcı İlaç Kullanımı”,  “Kişisel İlaç” tanımı, basamakları ve Rasyonel Tedavi formları tanıtımı (MAUA), </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Reçete yazımı ve kuralları, Uygulamalı reçete örnekleri, e-reçete</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Biyoeşdeğerlik, Eşdeğer İlaçlar</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Klinik Farmakokinetik I,</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Klinik Farmakokinetik II</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Geriatrik Farmakokinetik</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Renal fonksiyon bozukluklarında Farmakoterapi</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Hepatik fonksiyon bozukluklarında Farmakoterapi</w:t>
            </w:r>
          </w:p>
        </w:tc>
      </w:tr>
      <w:tr w:rsidR="00D23095" w:rsidRPr="00D23095">
        <w:trPr>
          <w:trHeight w:val="259"/>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 xml:space="preserve">Ders </w:t>
            </w: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sz w:val="22"/>
                <w:szCs w:val="22"/>
              </w:rPr>
              <w:t>Farmakovijilans</w:t>
            </w:r>
          </w:p>
        </w:tc>
      </w:tr>
      <w:tr w:rsidR="00D23095" w:rsidRPr="00D23095">
        <w:trPr>
          <w:trHeight w:val="259"/>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sz w:val="22"/>
                <w:szCs w:val="22"/>
              </w:rPr>
              <w:t>Deneysel Tasarım araştırma Yöntemleri I</w:t>
            </w:r>
          </w:p>
        </w:tc>
      </w:tr>
      <w:tr w:rsidR="00D23095" w:rsidRPr="00D23095">
        <w:trPr>
          <w:trHeight w:val="259"/>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Ders</w:t>
            </w: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sz w:val="22"/>
                <w:szCs w:val="22"/>
              </w:rPr>
              <w:t>Deneysel Tasarım araştırma Yöntemleri II</w:t>
            </w:r>
          </w:p>
        </w:tc>
      </w:tr>
      <w:tr w:rsidR="00D23095" w:rsidRPr="00D23095">
        <w:trPr>
          <w:trHeight w:val="259"/>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1"/>
              </w:numPr>
              <w:pBdr>
                <w:top w:val="nil"/>
                <w:left w:val="nil"/>
                <w:bottom w:val="nil"/>
                <w:right w:val="nil"/>
                <w:between w:val="nil"/>
              </w:pBdr>
              <w:spacing w:line="360" w:lineRule="auto"/>
              <w:rPr>
                <w:rFonts w:eastAsia="Times New Roman"/>
                <w:b/>
              </w:rPr>
            </w:pPr>
            <w:r w:rsidRPr="00D23095">
              <w:rPr>
                <w:rFonts w:eastAsia="Times New Roman"/>
                <w:b/>
                <w:sz w:val="22"/>
                <w:szCs w:val="22"/>
              </w:rPr>
              <w:t>Deneysel tasarım Uygulama</w:t>
            </w: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sz w:val="22"/>
                <w:szCs w:val="22"/>
              </w:rPr>
              <w:t>Deneysel Tasarım araştırma Yöntemleri ve uygulamaları</w:t>
            </w:r>
          </w:p>
        </w:tc>
      </w:tr>
      <w:tr w:rsidR="00D23095" w:rsidRPr="00D23095">
        <w:trPr>
          <w:trHeight w:val="259"/>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1"/>
              </w:numPr>
              <w:pBdr>
                <w:top w:val="nil"/>
                <w:left w:val="nil"/>
                <w:bottom w:val="nil"/>
                <w:right w:val="nil"/>
                <w:between w:val="nil"/>
              </w:pBdr>
              <w:spacing w:line="360" w:lineRule="auto"/>
              <w:rPr>
                <w:rFonts w:eastAsia="Times New Roman"/>
                <w:b/>
                <w:sz w:val="22"/>
                <w:szCs w:val="22"/>
              </w:rPr>
            </w:pPr>
            <w:r w:rsidRPr="00D23095">
              <w:rPr>
                <w:rFonts w:eastAsia="Times New Roman"/>
                <w:b/>
                <w:sz w:val="22"/>
                <w:szCs w:val="22"/>
              </w:rPr>
              <w:t>Deneysel tasarım Uygulama</w:t>
            </w: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rPr>
                <w:sz w:val="22"/>
                <w:szCs w:val="22"/>
              </w:rPr>
            </w:pPr>
            <w:r w:rsidRPr="00D23095">
              <w:rPr>
                <w:sz w:val="22"/>
                <w:szCs w:val="22"/>
              </w:rPr>
              <w:t>Deneysel Tasarım araştırma Yöntemleri ve uygulamaları II</w:t>
            </w:r>
          </w:p>
        </w:tc>
      </w:tr>
      <w:tr w:rsidR="00D23095" w:rsidRPr="00D23095">
        <w:trPr>
          <w:trHeight w:val="632"/>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4"/>
              </w:numPr>
              <w:pBdr>
                <w:top w:val="nil"/>
                <w:left w:val="nil"/>
                <w:bottom w:val="nil"/>
                <w:right w:val="nil"/>
                <w:between w:val="nil"/>
              </w:pBdr>
              <w:spacing w:line="360" w:lineRule="auto"/>
              <w:rPr>
                <w:rFonts w:eastAsia="Times New Roman"/>
                <w:b/>
              </w:rPr>
            </w:pPr>
            <w:r w:rsidRPr="00D23095">
              <w:rPr>
                <w:rFonts w:eastAsia="Times New Roman"/>
                <w:b/>
                <w:sz w:val="22"/>
                <w:szCs w:val="22"/>
              </w:rPr>
              <w:t xml:space="preserve">Oturum </w:t>
            </w:r>
          </w:p>
          <w:p w:rsidR="00D4791A" w:rsidRPr="00D23095" w:rsidRDefault="00802827">
            <w:pPr>
              <w:pBdr>
                <w:top w:val="nil"/>
                <w:left w:val="nil"/>
                <w:bottom w:val="nil"/>
                <w:right w:val="nil"/>
                <w:between w:val="nil"/>
              </w:pBdr>
              <w:spacing w:line="360" w:lineRule="auto"/>
              <w:ind w:left="360"/>
              <w:rPr>
                <w:rFonts w:eastAsia="Times New Roman"/>
                <w:b/>
              </w:rPr>
            </w:pPr>
            <w:r w:rsidRPr="00D23095">
              <w:rPr>
                <w:rFonts w:eastAsia="Times New Roman"/>
                <w:b/>
                <w:sz w:val="22"/>
                <w:szCs w:val="22"/>
              </w:rPr>
              <w:t>grup çalışması</w:t>
            </w: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sz w:val="22"/>
                <w:szCs w:val="22"/>
              </w:rPr>
              <w:t xml:space="preserve"> </w:t>
            </w:r>
            <w:r w:rsidRPr="00D23095">
              <w:rPr>
                <w:i/>
                <w:sz w:val="22"/>
                <w:szCs w:val="22"/>
              </w:rPr>
              <w:t>(1)</w:t>
            </w:r>
            <w:r w:rsidRPr="00D23095">
              <w:rPr>
                <w:sz w:val="22"/>
                <w:szCs w:val="22"/>
              </w:rPr>
              <w:t xml:space="preserve"> </w:t>
            </w:r>
            <w:r w:rsidRPr="00D23095">
              <w:rPr>
                <w:i/>
                <w:sz w:val="22"/>
                <w:szCs w:val="22"/>
              </w:rPr>
              <w:t xml:space="preserve">hastanın probleminin tanımlanması, (2) tedavi amaçlarının belirlenmesi, (3) etkililik, güvenlilik, uygunluk kriterlerine göre </w:t>
            </w:r>
            <w:r w:rsidRPr="00D23095">
              <w:rPr>
                <w:sz w:val="22"/>
                <w:szCs w:val="22"/>
              </w:rPr>
              <w:t>Etkili ilaç gruplarının listelenmesi,</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4"/>
              </w:numPr>
              <w:pBdr>
                <w:top w:val="nil"/>
                <w:left w:val="nil"/>
                <w:bottom w:val="nil"/>
                <w:right w:val="nil"/>
                <w:between w:val="nil"/>
              </w:pBdr>
              <w:spacing w:line="360" w:lineRule="auto"/>
              <w:rPr>
                <w:rFonts w:eastAsia="Times New Roman"/>
                <w:b/>
              </w:rPr>
            </w:pPr>
            <w:r w:rsidRPr="00D23095">
              <w:rPr>
                <w:rFonts w:eastAsia="Times New Roman"/>
                <w:b/>
                <w:sz w:val="22"/>
                <w:szCs w:val="22"/>
              </w:rPr>
              <w:t>Oturum</w:t>
            </w:r>
          </w:p>
          <w:p w:rsidR="00D4791A" w:rsidRPr="00D23095" w:rsidRDefault="00802827">
            <w:pPr>
              <w:spacing w:line="360" w:lineRule="auto"/>
              <w:rPr>
                <w:b/>
              </w:rPr>
            </w:pPr>
            <w:r w:rsidRPr="00D23095">
              <w:rPr>
                <w:sz w:val="22"/>
                <w:szCs w:val="22"/>
              </w:rPr>
              <w:t xml:space="preserve"> </w:t>
            </w:r>
            <w:r w:rsidRPr="00D23095">
              <w:rPr>
                <w:b/>
                <w:sz w:val="22"/>
                <w:szCs w:val="22"/>
              </w:rPr>
              <w:t>grup çalışması</w:t>
            </w: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i/>
                <w:sz w:val="22"/>
                <w:szCs w:val="22"/>
              </w:rPr>
              <w:t xml:space="preserve">(3) tedavinin başlanması (reçete yazılması)(4) hastalara gerekli bilgi/ talimatların verilmesi ve (5) tedavinin izlenmesi     </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4"/>
              </w:numPr>
              <w:pBdr>
                <w:top w:val="nil"/>
                <w:left w:val="nil"/>
                <w:bottom w:val="nil"/>
                <w:right w:val="nil"/>
                <w:between w:val="nil"/>
              </w:pBdr>
              <w:spacing w:line="360" w:lineRule="auto"/>
              <w:rPr>
                <w:rFonts w:eastAsia="Times New Roman"/>
                <w:b/>
              </w:rPr>
            </w:pPr>
            <w:r w:rsidRPr="00D23095">
              <w:rPr>
                <w:rFonts w:eastAsia="Times New Roman"/>
                <w:b/>
                <w:sz w:val="22"/>
                <w:szCs w:val="22"/>
              </w:rPr>
              <w:t xml:space="preserve">Oturum </w:t>
            </w:r>
          </w:p>
          <w:p w:rsidR="00D4791A" w:rsidRPr="00D23095" w:rsidRDefault="00802827">
            <w:pPr>
              <w:pBdr>
                <w:top w:val="nil"/>
                <w:left w:val="nil"/>
                <w:bottom w:val="nil"/>
                <w:right w:val="nil"/>
                <w:between w:val="nil"/>
              </w:pBdr>
              <w:spacing w:line="360" w:lineRule="auto"/>
              <w:ind w:left="360"/>
              <w:rPr>
                <w:rFonts w:eastAsia="Times New Roman"/>
                <w:b/>
              </w:rPr>
            </w:pPr>
            <w:r w:rsidRPr="00D23095">
              <w:rPr>
                <w:rFonts w:eastAsia="Times New Roman"/>
                <w:b/>
                <w:sz w:val="22"/>
                <w:szCs w:val="22"/>
              </w:rPr>
              <w:t>grup çalışması</w:t>
            </w:r>
          </w:p>
          <w:p w:rsidR="00D4791A" w:rsidRPr="00D23095" w:rsidRDefault="00D4791A">
            <w:pPr>
              <w:pBdr>
                <w:top w:val="nil"/>
                <w:left w:val="nil"/>
                <w:bottom w:val="nil"/>
                <w:right w:val="nil"/>
                <w:between w:val="nil"/>
              </w:pBdr>
              <w:spacing w:line="360" w:lineRule="auto"/>
              <w:ind w:left="360"/>
              <w:rPr>
                <w:rFonts w:eastAsia="Times New Roman"/>
                <w:b/>
              </w:rPr>
            </w:pPr>
          </w:p>
          <w:p w:rsidR="00D4791A" w:rsidRPr="00D23095" w:rsidRDefault="00D4791A">
            <w:pPr>
              <w:spacing w:line="360" w:lineRule="auto"/>
              <w:rPr>
                <w:b/>
              </w:rPr>
            </w:pP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sz w:val="22"/>
                <w:szCs w:val="22"/>
              </w:rPr>
              <w:t xml:space="preserve"> Seçilen K-ilacın çeşitli hastalar için uygunluğunun değerlendirilmesi, (1) tedaviye başlanması (reçete yazılması), (4) hastalara gerekli bilgi/talimatların verilmesi ve (3) tedavinin izlenmesi. </w:t>
            </w:r>
          </w:p>
        </w:tc>
      </w:tr>
      <w:tr w:rsidR="00D23095" w:rsidRPr="00D23095">
        <w:trPr>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numPr>
                <w:ilvl w:val="0"/>
                <w:numId w:val="4"/>
              </w:numPr>
              <w:pBdr>
                <w:top w:val="nil"/>
                <w:left w:val="nil"/>
                <w:bottom w:val="nil"/>
                <w:right w:val="nil"/>
                <w:between w:val="nil"/>
              </w:pBdr>
              <w:spacing w:line="360" w:lineRule="auto"/>
              <w:rPr>
                <w:rFonts w:eastAsia="Times New Roman"/>
                <w:b/>
              </w:rPr>
            </w:pPr>
            <w:r w:rsidRPr="00D23095">
              <w:rPr>
                <w:rFonts w:eastAsia="Times New Roman"/>
                <w:b/>
                <w:sz w:val="22"/>
                <w:szCs w:val="22"/>
              </w:rPr>
              <w:t>Oturum</w:t>
            </w:r>
          </w:p>
          <w:p w:rsidR="00D4791A" w:rsidRPr="00D23095" w:rsidRDefault="00802827">
            <w:pPr>
              <w:pBdr>
                <w:top w:val="nil"/>
                <w:left w:val="nil"/>
                <w:bottom w:val="nil"/>
                <w:right w:val="nil"/>
                <w:between w:val="nil"/>
              </w:pBdr>
              <w:spacing w:line="360" w:lineRule="auto"/>
              <w:ind w:left="360"/>
              <w:rPr>
                <w:rFonts w:eastAsia="Times New Roman"/>
                <w:b/>
              </w:rPr>
            </w:pPr>
            <w:r w:rsidRPr="00D23095">
              <w:rPr>
                <w:rFonts w:eastAsia="Times New Roman"/>
                <w:b/>
                <w:sz w:val="22"/>
                <w:szCs w:val="22"/>
              </w:rPr>
              <w:t>grup çalışması</w:t>
            </w:r>
          </w:p>
          <w:p w:rsidR="00D4791A" w:rsidRPr="00D23095" w:rsidRDefault="00D4791A">
            <w:pPr>
              <w:spacing w:line="360" w:lineRule="auto"/>
              <w:rPr>
                <w:b/>
              </w:rPr>
            </w:pP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sz w:val="22"/>
                <w:szCs w:val="22"/>
              </w:rPr>
              <w:t xml:space="preserve">Seçilen K-ilacın çeşitli hastalar için uygunluğunun değerlendirilmesi, (1) tedaviye başlanması (reçete yazılması), (2) hastalara gerekli bilgi/talimatların verilmesi ve (3) tedavinin izlenmesi. Simüle hastalar </w:t>
            </w:r>
            <w:r w:rsidRPr="00D23095">
              <w:rPr>
                <w:sz w:val="22"/>
                <w:szCs w:val="22"/>
              </w:rPr>
              <w:lastRenderedPageBreak/>
              <w:t>ve farklı vakalarla pekiştirilmektedir.</w:t>
            </w:r>
          </w:p>
        </w:tc>
      </w:tr>
      <w:tr w:rsidR="00D4791A" w:rsidRPr="00D23095">
        <w:trPr>
          <w:jc w:val="center"/>
        </w:trPr>
        <w:tc>
          <w:tcPr>
            <w:tcW w:w="2185" w:type="dxa"/>
            <w:tcBorders>
              <w:top w:val="single" w:sz="4" w:space="0" w:color="000000"/>
              <w:left w:val="single" w:sz="4" w:space="0" w:color="000000"/>
              <w:bottom w:val="single" w:sz="4" w:space="0" w:color="000000"/>
              <w:right w:val="single" w:sz="4" w:space="0" w:color="000000"/>
            </w:tcBorders>
          </w:tcPr>
          <w:p w:rsidR="00D4791A" w:rsidRPr="00D23095" w:rsidRDefault="00802827">
            <w:pPr>
              <w:pBdr>
                <w:top w:val="nil"/>
                <w:left w:val="nil"/>
                <w:bottom w:val="nil"/>
                <w:right w:val="nil"/>
                <w:between w:val="nil"/>
              </w:pBdr>
              <w:spacing w:line="360" w:lineRule="auto"/>
              <w:ind w:left="360"/>
              <w:rPr>
                <w:rFonts w:eastAsia="Times New Roman"/>
                <w:b/>
              </w:rPr>
            </w:pPr>
            <w:r w:rsidRPr="00D23095">
              <w:rPr>
                <w:rFonts w:eastAsia="Times New Roman"/>
                <w:b/>
                <w:sz w:val="22"/>
                <w:szCs w:val="22"/>
              </w:rPr>
              <w:lastRenderedPageBreak/>
              <w:t>Final sınavı</w:t>
            </w:r>
          </w:p>
        </w:tc>
        <w:tc>
          <w:tcPr>
            <w:tcW w:w="6601"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pPr>
            <w:r w:rsidRPr="00D23095">
              <w:rPr>
                <w:sz w:val="22"/>
                <w:szCs w:val="22"/>
              </w:rPr>
              <w:t>Seçilen K-ilacın çeşitli hastalar için uygunluğunu değerlendirmek, (1) tedaviye başlayabilmeleri (2) hastalara gerekli bilgi/talimatları verebilmeleri ve (3) tedaviyi izleme adımlarını doğru bir şekilde gerçekleştirebilmeleri  simüle hastalarla reçete yazabilmeleri.  Vaka örneği üzerinden "TÜFAM" Formunun doldurulması.</w:t>
            </w:r>
          </w:p>
        </w:tc>
      </w:tr>
    </w:tbl>
    <w:p w:rsidR="00D4791A" w:rsidRPr="00D23095" w:rsidRDefault="00D4791A">
      <w:pPr>
        <w:spacing w:line="360" w:lineRule="auto"/>
        <w:rPr>
          <w:b/>
          <w:sz w:val="22"/>
          <w:szCs w:val="22"/>
        </w:rPr>
      </w:pPr>
    </w:p>
    <w:p w:rsidR="00D4791A" w:rsidRPr="00D23095" w:rsidRDefault="00802827">
      <w:pPr>
        <w:spacing w:line="360" w:lineRule="auto"/>
        <w:jc w:val="center"/>
        <w:rPr>
          <w:b/>
          <w:sz w:val="22"/>
          <w:szCs w:val="22"/>
        </w:rPr>
      </w:pPr>
      <w:r w:rsidRPr="00D23095">
        <w:rPr>
          <w:b/>
          <w:sz w:val="22"/>
          <w:szCs w:val="22"/>
        </w:rPr>
        <w:t>DEĞERLENDİRME SİSTEMİ</w:t>
      </w:r>
    </w:p>
    <w:tbl>
      <w:tblPr>
        <w:tblStyle w:val="a1"/>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rPr>
                <w:b/>
              </w:rPr>
            </w:pPr>
            <w:r w:rsidRPr="00D23095">
              <w:rPr>
                <w:b/>
                <w:sz w:val="22"/>
                <w:szCs w:val="22"/>
              </w:rPr>
              <w:t>YARIYIL İÇİ ÇALIŞMALARI</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jc w:val="center"/>
              <w:rPr>
                <w:b/>
              </w:rPr>
            </w:pPr>
            <w:r w:rsidRPr="00D23095">
              <w:rPr>
                <w:b/>
                <w:sz w:val="22"/>
                <w:szCs w:val="22"/>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jc w:val="center"/>
              <w:rPr>
                <w:b/>
              </w:rPr>
            </w:pPr>
            <w:r w:rsidRPr="00D23095">
              <w:rPr>
                <w:b/>
                <w:sz w:val="22"/>
                <w:szCs w:val="22"/>
              </w:rPr>
              <w:t xml:space="preserve">KATKI PAYI </w:t>
            </w: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Devam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Laboratuvar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Uygulama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1C04D2">
            <w:pPr>
              <w:spacing w:line="360" w:lineRule="auto"/>
              <w:jc w:val="center"/>
            </w:pPr>
            <w:r>
              <w:rPr>
                <w:sz w:val="22"/>
                <w:szCs w:val="22"/>
              </w:rPr>
              <w:t>15</w:t>
            </w: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jc w:val="center"/>
            </w:pPr>
            <w:r w:rsidRPr="00D23095">
              <w:rPr>
                <w:sz w:val="22"/>
                <w:szCs w:val="22"/>
              </w:rPr>
              <w:t>%40</w:t>
            </w: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Alan Çalışması</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pP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Derse Özgü Staj (Varsa)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1C04D2">
            <w:pPr>
              <w:spacing w:line="360" w:lineRule="auto"/>
              <w:jc w:val="center"/>
            </w:pPr>
            <w:r>
              <w:rPr>
                <w:sz w:val="22"/>
                <w:szCs w:val="22"/>
              </w:rPr>
              <w:t>15</w:t>
            </w:r>
            <w:bookmarkStart w:id="5" w:name="_GoBack"/>
            <w:bookmarkEnd w:id="5"/>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jc w:val="center"/>
            </w:pPr>
            <w:r w:rsidRPr="00D23095">
              <w:rPr>
                <w:sz w:val="22"/>
                <w:szCs w:val="22"/>
              </w:rPr>
              <w:t>%10</w:t>
            </w: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Ödev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Sunum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Projeler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pP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Seminer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 xml:space="preserve">Ara sınavlar </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pPr>
          </w:p>
        </w:tc>
      </w:tr>
      <w:tr w:rsidR="00D23095" w:rsidRPr="00D23095">
        <w:tc>
          <w:tcPr>
            <w:tcW w:w="6683"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pPr>
            <w:r w:rsidRPr="00D23095">
              <w:rPr>
                <w:sz w:val="22"/>
                <w:szCs w:val="22"/>
              </w:rPr>
              <w:t>Final (değerlendirme)</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jc w:val="center"/>
            </w:pPr>
            <w:r w:rsidRPr="00D23095">
              <w:t>2</w:t>
            </w: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jc w:val="center"/>
            </w:pPr>
            <w:r w:rsidRPr="00D23095">
              <w:rPr>
                <w:sz w:val="22"/>
                <w:szCs w:val="22"/>
              </w:rPr>
              <w:t>%50</w:t>
            </w:r>
          </w:p>
        </w:tc>
      </w:tr>
      <w:tr w:rsidR="00D23095" w:rsidRPr="00D23095">
        <w:tc>
          <w:tcPr>
            <w:tcW w:w="6683" w:type="dxa"/>
            <w:tcBorders>
              <w:top w:val="single" w:sz="4" w:space="0" w:color="000000"/>
              <w:left w:val="single" w:sz="4" w:space="0" w:color="000000"/>
              <w:bottom w:val="single" w:sz="4" w:space="0" w:color="000000"/>
              <w:right w:val="single" w:sz="4" w:space="0" w:color="000000"/>
            </w:tcBorders>
          </w:tcPr>
          <w:p w:rsidR="00D4791A" w:rsidRPr="00D23095" w:rsidRDefault="00802827">
            <w:pPr>
              <w:spacing w:line="360" w:lineRule="auto"/>
              <w:jc w:val="center"/>
            </w:pPr>
            <w:r w:rsidRPr="00D23095">
              <w:rPr>
                <w:sz w:val="22"/>
                <w:szCs w:val="22"/>
              </w:rPr>
              <w:t>TOPLAM</w:t>
            </w:r>
          </w:p>
        </w:tc>
        <w:tc>
          <w:tcPr>
            <w:tcW w:w="1138"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D4791A">
            <w:pPr>
              <w:spacing w:line="360" w:lineRule="auto"/>
              <w:jc w:val="center"/>
              <w:rPr>
                <w:b/>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D4791A" w:rsidRPr="00D23095" w:rsidRDefault="00802827">
            <w:pPr>
              <w:spacing w:line="360" w:lineRule="auto"/>
              <w:jc w:val="center"/>
              <w:rPr>
                <w:b/>
              </w:rPr>
            </w:pPr>
            <w:r w:rsidRPr="00D23095">
              <w:rPr>
                <w:b/>
                <w:sz w:val="22"/>
                <w:szCs w:val="22"/>
              </w:rPr>
              <w:t>%100</w:t>
            </w:r>
          </w:p>
        </w:tc>
      </w:tr>
    </w:tbl>
    <w:p w:rsidR="00D4791A" w:rsidRPr="00D23095" w:rsidRDefault="00D4791A">
      <w:pPr>
        <w:spacing w:line="360" w:lineRule="auto"/>
        <w:rPr>
          <w:sz w:val="22"/>
          <w:szCs w:val="22"/>
        </w:rPr>
      </w:pPr>
    </w:p>
    <w:p w:rsidR="00D4791A" w:rsidRPr="00D23095" w:rsidRDefault="00802827">
      <w:pPr>
        <w:spacing w:after="200" w:line="276" w:lineRule="auto"/>
        <w:rPr>
          <w:b/>
          <w:sz w:val="22"/>
          <w:szCs w:val="22"/>
        </w:rPr>
      </w:pPr>
      <w:r w:rsidRPr="00D23095">
        <w:br w:type="page"/>
      </w:r>
      <w:r w:rsidRPr="00D23095">
        <w:rPr>
          <w:sz w:val="22"/>
          <w:szCs w:val="22"/>
        </w:rPr>
        <w:lastRenderedPageBreak/>
        <w:t>D</w:t>
      </w:r>
      <w:r w:rsidRPr="00D23095">
        <w:rPr>
          <w:b/>
          <w:sz w:val="22"/>
          <w:szCs w:val="22"/>
        </w:rPr>
        <w:t>ERSİN ÖĞRENİM ÇIKTILARININ PROGRAM YETERLİLİKLERİ İLE İLİŞKİSİ</w:t>
      </w:r>
    </w:p>
    <w:tbl>
      <w:tblPr>
        <w:tblStyle w:val="a2"/>
        <w:tblW w:w="9548"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48"/>
        <w:gridCol w:w="6648"/>
        <w:gridCol w:w="436"/>
        <w:gridCol w:w="436"/>
        <w:gridCol w:w="510"/>
        <w:gridCol w:w="485"/>
        <w:gridCol w:w="485"/>
      </w:tblGrid>
      <w:tr w:rsidR="00D23095" w:rsidRPr="00D23095">
        <w:trPr>
          <w:trHeight w:val="522"/>
        </w:trPr>
        <w:tc>
          <w:tcPr>
            <w:tcW w:w="548" w:type="dxa"/>
            <w:vMerge w:val="restart"/>
            <w:tcBorders>
              <w:top w:val="single" w:sz="12" w:space="0" w:color="000000"/>
            </w:tcBorders>
            <w:vAlign w:val="center"/>
          </w:tcPr>
          <w:p w:rsidR="00D4791A" w:rsidRPr="00D23095" w:rsidRDefault="00802827">
            <w:pPr>
              <w:spacing w:line="360" w:lineRule="auto"/>
            </w:pPr>
            <w:r w:rsidRPr="00D23095">
              <w:rPr>
                <w:sz w:val="22"/>
                <w:szCs w:val="22"/>
              </w:rPr>
              <w:t>No</w:t>
            </w:r>
          </w:p>
        </w:tc>
        <w:tc>
          <w:tcPr>
            <w:tcW w:w="6648" w:type="dxa"/>
            <w:vMerge w:val="restart"/>
            <w:tcBorders>
              <w:top w:val="single" w:sz="12" w:space="0" w:color="000000"/>
            </w:tcBorders>
            <w:vAlign w:val="center"/>
          </w:tcPr>
          <w:p w:rsidR="00D4791A" w:rsidRPr="00D23095" w:rsidRDefault="00802827">
            <w:pPr>
              <w:spacing w:line="360" w:lineRule="auto"/>
              <w:rPr>
                <w:b/>
              </w:rPr>
            </w:pPr>
            <w:r w:rsidRPr="00D23095">
              <w:rPr>
                <w:b/>
                <w:sz w:val="22"/>
                <w:szCs w:val="22"/>
              </w:rPr>
              <w:t xml:space="preserve">Program Yeterlikleri/Çıktıları </w:t>
            </w:r>
          </w:p>
          <w:p w:rsidR="00D4791A" w:rsidRPr="00D23095" w:rsidRDefault="00D4791A">
            <w:pPr>
              <w:spacing w:line="360" w:lineRule="auto"/>
              <w:rPr>
                <w:b/>
              </w:rPr>
            </w:pPr>
          </w:p>
        </w:tc>
        <w:tc>
          <w:tcPr>
            <w:tcW w:w="2352" w:type="dxa"/>
            <w:gridSpan w:val="5"/>
            <w:tcBorders>
              <w:top w:val="single" w:sz="12" w:space="0" w:color="000000"/>
            </w:tcBorders>
            <w:vAlign w:val="center"/>
          </w:tcPr>
          <w:p w:rsidR="00D4791A" w:rsidRPr="00D23095" w:rsidRDefault="00802827">
            <w:pPr>
              <w:spacing w:line="360" w:lineRule="auto"/>
              <w:jc w:val="center"/>
              <w:rPr>
                <w:b/>
              </w:rPr>
            </w:pPr>
            <w:r w:rsidRPr="00D23095">
              <w:rPr>
                <w:b/>
                <w:sz w:val="22"/>
                <w:szCs w:val="22"/>
              </w:rPr>
              <w:t>*Katkı Düzeyi</w:t>
            </w:r>
          </w:p>
        </w:tc>
      </w:tr>
      <w:tr w:rsidR="00D23095" w:rsidRPr="00D23095">
        <w:trPr>
          <w:trHeight w:val="522"/>
        </w:trPr>
        <w:tc>
          <w:tcPr>
            <w:tcW w:w="548" w:type="dxa"/>
            <w:vMerge/>
            <w:tcBorders>
              <w:top w:val="single" w:sz="12" w:space="0" w:color="000000"/>
            </w:tcBorders>
            <w:vAlign w:val="center"/>
          </w:tcPr>
          <w:p w:rsidR="00D4791A" w:rsidRPr="00D23095" w:rsidRDefault="00D4791A">
            <w:pPr>
              <w:widowControl w:val="0"/>
              <w:pBdr>
                <w:top w:val="nil"/>
                <w:left w:val="nil"/>
                <w:bottom w:val="nil"/>
                <w:right w:val="nil"/>
                <w:between w:val="nil"/>
              </w:pBdr>
              <w:spacing w:line="276" w:lineRule="auto"/>
              <w:rPr>
                <w:b/>
              </w:rPr>
            </w:pPr>
          </w:p>
        </w:tc>
        <w:tc>
          <w:tcPr>
            <w:tcW w:w="6648" w:type="dxa"/>
            <w:vMerge/>
            <w:tcBorders>
              <w:top w:val="single" w:sz="12" w:space="0" w:color="000000"/>
            </w:tcBorders>
            <w:vAlign w:val="center"/>
          </w:tcPr>
          <w:p w:rsidR="00D4791A" w:rsidRPr="00D23095" w:rsidRDefault="00D4791A">
            <w:pPr>
              <w:widowControl w:val="0"/>
              <w:pBdr>
                <w:top w:val="nil"/>
                <w:left w:val="nil"/>
                <w:bottom w:val="nil"/>
                <w:right w:val="nil"/>
                <w:between w:val="nil"/>
              </w:pBdr>
              <w:spacing w:line="276" w:lineRule="auto"/>
              <w:rPr>
                <w:b/>
              </w:rPr>
            </w:pPr>
          </w:p>
        </w:tc>
        <w:tc>
          <w:tcPr>
            <w:tcW w:w="436" w:type="dxa"/>
            <w:vAlign w:val="center"/>
          </w:tcPr>
          <w:p w:rsidR="00D4791A" w:rsidRPr="00D23095" w:rsidRDefault="00802827">
            <w:pPr>
              <w:spacing w:line="360" w:lineRule="auto"/>
              <w:jc w:val="center"/>
              <w:rPr>
                <w:b/>
              </w:rPr>
            </w:pPr>
            <w:r w:rsidRPr="00D23095">
              <w:rPr>
                <w:b/>
                <w:sz w:val="22"/>
                <w:szCs w:val="22"/>
              </w:rPr>
              <w:t>1</w:t>
            </w:r>
          </w:p>
        </w:tc>
        <w:tc>
          <w:tcPr>
            <w:tcW w:w="436" w:type="dxa"/>
            <w:vAlign w:val="center"/>
          </w:tcPr>
          <w:p w:rsidR="00D4791A" w:rsidRPr="00D23095" w:rsidRDefault="00802827">
            <w:pPr>
              <w:spacing w:line="360" w:lineRule="auto"/>
              <w:jc w:val="center"/>
              <w:rPr>
                <w:b/>
              </w:rPr>
            </w:pPr>
            <w:r w:rsidRPr="00D23095">
              <w:rPr>
                <w:b/>
                <w:sz w:val="22"/>
                <w:szCs w:val="22"/>
              </w:rPr>
              <w:t>2</w:t>
            </w:r>
          </w:p>
        </w:tc>
        <w:tc>
          <w:tcPr>
            <w:tcW w:w="510" w:type="dxa"/>
            <w:vAlign w:val="center"/>
          </w:tcPr>
          <w:p w:rsidR="00D4791A" w:rsidRPr="00D23095" w:rsidRDefault="00802827">
            <w:pPr>
              <w:spacing w:line="360" w:lineRule="auto"/>
              <w:jc w:val="center"/>
              <w:rPr>
                <w:b/>
              </w:rPr>
            </w:pPr>
            <w:r w:rsidRPr="00D23095">
              <w:rPr>
                <w:b/>
                <w:sz w:val="22"/>
                <w:szCs w:val="22"/>
              </w:rPr>
              <w:t>3</w:t>
            </w:r>
          </w:p>
        </w:tc>
        <w:tc>
          <w:tcPr>
            <w:tcW w:w="485" w:type="dxa"/>
            <w:vAlign w:val="center"/>
          </w:tcPr>
          <w:p w:rsidR="00D4791A" w:rsidRPr="00D23095" w:rsidRDefault="00802827">
            <w:pPr>
              <w:spacing w:line="360" w:lineRule="auto"/>
              <w:jc w:val="center"/>
              <w:rPr>
                <w:b/>
              </w:rPr>
            </w:pPr>
            <w:r w:rsidRPr="00D23095">
              <w:rPr>
                <w:b/>
                <w:sz w:val="22"/>
                <w:szCs w:val="22"/>
              </w:rPr>
              <w:t>4</w:t>
            </w:r>
          </w:p>
        </w:tc>
        <w:tc>
          <w:tcPr>
            <w:tcW w:w="485" w:type="dxa"/>
            <w:vAlign w:val="center"/>
          </w:tcPr>
          <w:p w:rsidR="00D4791A" w:rsidRPr="00D23095" w:rsidRDefault="00802827">
            <w:pPr>
              <w:spacing w:line="360" w:lineRule="auto"/>
              <w:jc w:val="center"/>
              <w:rPr>
                <w:b/>
              </w:rPr>
            </w:pPr>
            <w:r w:rsidRPr="00D23095">
              <w:rPr>
                <w:b/>
                <w:sz w:val="22"/>
                <w:szCs w:val="22"/>
              </w:rPr>
              <w:t>5</w:t>
            </w: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1</w:t>
            </w:r>
          </w:p>
        </w:tc>
        <w:tc>
          <w:tcPr>
            <w:tcW w:w="6648" w:type="dxa"/>
            <w:vAlign w:val="center"/>
          </w:tcPr>
          <w:p w:rsidR="00D4791A" w:rsidRPr="00D23095" w:rsidRDefault="00802827">
            <w:pPr>
              <w:spacing w:line="360" w:lineRule="auto"/>
            </w:pPr>
            <w:r w:rsidRPr="00D23095">
              <w:rPr>
                <w:sz w:val="22"/>
                <w:szCs w:val="22"/>
              </w:rPr>
              <w:t>Organizmanın yapı ve işleyişini 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c>
          <w:tcPr>
            <w:tcW w:w="485" w:type="dxa"/>
            <w:vAlign w:val="center"/>
          </w:tcPr>
          <w:p w:rsidR="00D4791A" w:rsidRPr="00D23095" w:rsidRDefault="00D4791A">
            <w:pPr>
              <w:spacing w:line="360" w:lineRule="auto"/>
              <w:jc w:val="center"/>
            </w:pP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2</w:t>
            </w:r>
          </w:p>
        </w:tc>
        <w:tc>
          <w:tcPr>
            <w:tcW w:w="6648" w:type="dxa"/>
            <w:vAlign w:val="center"/>
          </w:tcPr>
          <w:p w:rsidR="00D4791A" w:rsidRPr="00D23095" w:rsidRDefault="00802827">
            <w:pPr>
              <w:spacing w:line="360" w:lineRule="auto"/>
            </w:pPr>
            <w:r w:rsidRPr="00D23095">
              <w:rPr>
                <w:sz w:val="22"/>
                <w:szCs w:val="22"/>
              </w:rPr>
              <w:t>Hastalıkların oluşum mekanizmalarını açıklayabilir, klinik ve tanısal özelliklerini 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vAlign w:val="center"/>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c>
          <w:tcPr>
            <w:tcW w:w="485" w:type="dxa"/>
            <w:vAlign w:val="center"/>
          </w:tcPr>
          <w:p w:rsidR="00D4791A" w:rsidRPr="00D23095" w:rsidRDefault="00802827">
            <w:pPr>
              <w:spacing w:line="360" w:lineRule="auto"/>
              <w:jc w:val="center"/>
            </w:pPr>
            <w:r w:rsidRPr="00D23095">
              <w:rPr>
                <w:sz w:val="22"/>
                <w:szCs w:val="22"/>
              </w:rPr>
              <w:t xml:space="preserve"> </w:t>
            </w: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3</w:t>
            </w:r>
          </w:p>
        </w:tc>
        <w:tc>
          <w:tcPr>
            <w:tcW w:w="6648" w:type="dxa"/>
            <w:vAlign w:val="center"/>
          </w:tcPr>
          <w:p w:rsidR="00D4791A" w:rsidRPr="00D23095" w:rsidRDefault="00802827">
            <w:pPr>
              <w:spacing w:line="360" w:lineRule="auto"/>
            </w:pPr>
            <w:r w:rsidRPr="00D23095">
              <w:rPr>
                <w:sz w:val="22"/>
                <w:szCs w:val="22"/>
              </w:rPr>
              <w:t>Hastanın hikayesini alabilir ve genel sistemik fizik muayenesini yapabilir.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4</w:t>
            </w:r>
          </w:p>
        </w:tc>
        <w:tc>
          <w:tcPr>
            <w:tcW w:w="6648" w:type="dxa"/>
            <w:vAlign w:val="center"/>
          </w:tcPr>
          <w:p w:rsidR="00D4791A" w:rsidRPr="00D23095" w:rsidRDefault="00802827">
            <w:pPr>
              <w:spacing w:line="360" w:lineRule="auto"/>
            </w:pPr>
            <w:r w:rsidRPr="00D23095">
              <w:rPr>
                <w:sz w:val="22"/>
                <w:szCs w:val="22"/>
              </w:rPr>
              <w:t>Hastalıkların tanı ve tedavisi için gerekli temel tıbbi girişimleri uygulayabilir.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5</w:t>
            </w:r>
          </w:p>
        </w:tc>
        <w:tc>
          <w:tcPr>
            <w:tcW w:w="6648" w:type="dxa"/>
            <w:vAlign w:val="center"/>
          </w:tcPr>
          <w:p w:rsidR="00D4791A" w:rsidRPr="00D23095" w:rsidRDefault="00802827">
            <w:pPr>
              <w:spacing w:line="360" w:lineRule="auto"/>
            </w:pPr>
            <w:r w:rsidRPr="00D23095">
              <w:rPr>
                <w:sz w:val="22"/>
                <w:szCs w:val="22"/>
              </w:rPr>
              <w:t>Acil hastalıkları tedavi edebilir ve gerektiğinde uzmanlık gerektiren merkezlere tedavi  hizmetleri için sevk edebilir.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c>
          <w:tcPr>
            <w:tcW w:w="485" w:type="dxa"/>
            <w:vAlign w:val="center"/>
          </w:tcPr>
          <w:p w:rsidR="00D4791A" w:rsidRPr="00D23095" w:rsidRDefault="00D4791A">
            <w:pPr>
              <w:spacing w:line="360" w:lineRule="auto"/>
              <w:jc w:val="center"/>
            </w:pP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6</w:t>
            </w:r>
          </w:p>
        </w:tc>
        <w:tc>
          <w:tcPr>
            <w:tcW w:w="6648" w:type="dxa"/>
            <w:vAlign w:val="center"/>
          </w:tcPr>
          <w:p w:rsidR="00D4791A" w:rsidRPr="00D23095" w:rsidRDefault="00802827">
            <w:pPr>
              <w:spacing w:line="360" w:lineRule="auto"/>
            </w:pPr>
            <w:r w:rsidRPr="00D23095">
              <w:rPr>
                <w:sz w:val="22"/>
                <w:szCs w:val="22"/>
              </w:rPr>
              <w:t>Koruyucu hekimlik ve adli tıp uygulamalarını yapabilir.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c>
          <w:tcPr>
            <w:tcW w:w="485" w:type="dxa"/>
            <w:vAlign w:val="center"/>
          </w:tcPr>
          <w:p w:rsidR="00D4791A" w:rsidRPr="00D23095" w:rsidRDefault="00D4791A">
            <w:pPr>
              <w:spacing w:line="360" w:lineRule="auto"/>
              <w:jc w:val="center"/>
            </w:pP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7</w:t>
            </w:r>
          </w:p>
        </w:tc>
        <w:tc>
          <w:tcPr>
            <w:tcW w:w="6648" w:type="dxa"/>
            <w:vAlign w:val="center"/>
          </w:tcPr>
          <w:p w:rsidR="00D4791A" w:rsidRPr="00D23095" w:rsidRDefault="00802827">
            <w:pPr>
              <w:spacing w:line="360" w:lineRule="auto"/>
            </w:pPr>
            <w:r w:rsidRPr="00D23095">
              <w:rPr>
                <w:sz w:val="22"/>
                <w:szCs w:val="22"/>
              </w:rPr>
              <w:t>Ulusal sağlık sistemi’ nin yapılanması ve işleyişi hakkında genel bilgilere sahiptir.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8</w:t>
            </w:r>
          </w:p>
        </w:tc>
        <w:tc>
          <w:tcPr>
            <w:tcW w:w="6648" w:type="dxa"/>
            <w:vAlign w:val="center"/>
          </w:tcPr>
          <w:p w:rsidR="00D4791A" w:rsidRPr="00D23095" w:rsidRDefault="00802827">
            <w:pPr>
              <w:spacing w:line="360" w:lineRule="auto"/>
            </w:pPr>
            <w:r w:rsidRPr="00D23095">
              <w:rPr>
                <w:sz w:val="22"/>
                <w:szCs w:val="22"/>
              </w:rPr>
              <w:t>Yasal sorumlulukları bilir etik prensipleri tanımlayabilir.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r>
      <w:tr w:rsidR="00D23095" w:rsidRPr="00D23095">
        <w:tc>
          <w:tcPr>
            <w:tcW w:w="548" w:type="dxa"/>
            <w:vAlign w:val="center"/>
          </w:tcPr>
          <w:p w:rsidR="00D4791A" w:rsidRPr="00D23095" w:rsidRDefault="00802827">
            <w:pPr>
              <w:spacing w:line="360" w:lineRule="auto"/>
              <w:jc w:val="center"/>
              <w:rPr>
                <w:b/>
              </w:rPr>
            </w:pPr>
            <w:r w:rsidRPr="00D23095">
              <w:rPr>
                <w:b/>
                <w:sz w:val="22"/>
                <w:szCs w:val="22"/>
              </w:rPr>
              <w:t>9</w:t>
            </w:r>
          </w:p>
        </w:tc>
        <w:tc>
          <w:tcPr>
            <w:tcW w:w="6648" w:type="dxa"/>
            <w:vAlign w:val="center"/>
          </w:tcPr>
          <w:p w:rsidR="00D4791A" w:rsidRPr="00D23095" w:rsidRDefault="00802827">
            <w:pPr>
              <w:spacing w:line="360" w:lineRule="auto"/>
            </w:pPr>
            <w:r w:rsidRPr="00D23095">
              <w:rPr>
                <w:sz w:val="22"/>
                <w:szCs w:val="22"/>
              </w:rPr>
              <w:t>Sık görülen hastalıkların birinci basamak tedavilerini etkin olarak yapabilir.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r>
      <w:tr w:rsidR="00D23095" w:rsidRPr="00D23095">
        <w:trPr>
          <w:trHeight w:val="250"/>
        </w:trPr>
        <w:tc>
          <w:tcPr>
            <w:tcW w:w="548" w:type="dxa"/>
            <w:vAlign w:val="center"/>
          </w:tcPr>
          <w:p w:rsidR="00D4791A" w:rsidRPr="00D23095" w:rsidRDefault="00802827">
            <w:pPr>
              <w:spacing w:line="360" w:lineRule="auto"/>
              <w:jc w:val="center"/>
              <w:rPr>
                <w:b/>
              </w:rPr>
            </w:pPr>
            <w:r w:rsidRPr="00D23095">
              <w:rPr>
                <w:b/>
                <w:sz w:val="22"/>
                <w:szCs w:val="22"/>
              </w:rPr>
              <w:t>10</w:t>
            </w:r>
          </w:p>
        </w:tc>
        <w:tc>
          <w:tcPr>
            <w:tcW w:w="6648" w:type="dxa"/>
            <w:vAlign w:val="center"/>
          </w:tcPr>
          <w:p w:rsidR="00D4791A" w:rsidRPr="00D23095" w:rsidRDefault="00802827">
            <w:pPr>
              <w:spacing w:line="360" w:lineRule="auto"/>
            </w:pPr>
            <w:r w:rsidRPr="00D23095">
              <w:rPr>
                <w:sz w:val="22"/>
                <w:szCs w:val="22"/>
              </w:rPr>
              <w:t>Bilimsel toplantılar düzenleyebilir ve projeler yürütebilir.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r>
      <w:tr w:rsidR="00D23095" w:rsidRPr="00D23095">
        <w:trPr>
          <w:trHeight w:val="250"/>
        </w:trPr>
        <w:tc>
          <w:tcPr>
            <w:tcW w:w="548" w:type="dxa"/>
            <w:vAlign w:val="center"/>
          </w:tcPr>
          <w:p w:rsidR="00D4791A" w:rsidRPr="00D23095" w:rsidRDefault="00802827">
            <w:pPr>
              <w:spacing w:line="360" w:lineRule="auto"/>
              <w:jc w:val="center"/>
              <w:rPr>
                <w:b/>
              </w:rPr>
            </w:pPr>
            <w:r w:rsidRPr="00D23095">
              <w:rPr>
                <w:b/>
                <w:sz w:val="22"/>
                <w:szCs w:val="22"/>
              </w:rPr>
              <w:t>11</w:t>
            </w:r>
          </w:p>
        </w:tc>
        <w:tc>
          <w:tcPr>
            <w:tcW w:w="6648" w:type="dxa"/>
            <w:vAlign w:val="center"/>
          </w:tcPr>
          <w:p w:rsidR="00D4791A" w:rsidRPr="00D23095" w:rsidRDefault="00802827">
            <w:pPr>
              <w:spacing w:line="360" w:lineRule="auto"/>
            </w:pPr>
            <w:r w:rsidRPr="00D23095">
              <w:rPr>
                <w:sz w:val="22"/>
                <w:szCs w:val="22"/>
              </w:rPr>
              <w:t>Tıp alanında literatürü izleyecek kadar yabancı dil bilir, bilimsel çalışmaları değerlendirecek kadar istatistik ve bilgisayar yöntemlerini kullanabilir.</w:t>
            </w:r>
          </w:p>
        </w:tc>
        <w:tc>
          <w:tcPr>
            <w:tcW w:w="436" w:type="dxa"/>
            <w:vAlign w:val="center"/>
          </w:tcPr>
          <w:p w:rsidR="00D4791A" w:rsidRPr="00D23095" w:rsidRDefault="00D4791A">
            <w:pPr>
              <w:spacing w:line="360" w:lineRule="auto"/>
              <w:jc w:val="center"/>
            </w:pPr>
          </w:p>
        </w:tc>
        <w:tc>
          <w:tcPr>
            <w:tcW w:w="436" w:type="dxa"/>
          </w:tcPr>
          <w:p w:rsidR="00D4791A" w:rsidRPr="00D23095" w:rsidRDefault="00D4791A">
            <w:pPr>
              <w:spacing w:line="360" w:lineRule="auto"/>
              <w:jc w:val="center"/>
            </w:pPr>
          </w:p>
        </w:tc>
        <w:tc>
          <w:tcPr>
            <w:tcW w:w="510" w:type="dxa"/>
          </w:tcPr>
          <w:p w:rsidR="00D4791A" w:rsidRPr="00D23095" w:rsidRDefault="00D4791A">
            <w:pPr>
              <w:spacing w:line="360" w:lineRule="auto"/>
              <w:jc w:val="center"/>
            </w:pPr>
          </w:p>
        </w:tc>
        <w:tc>
          <w:tcPr>
            <w:tcW w:w="485" w:type="dxa"/>
            <w:vAlign w:val="center"/>
          </w:tcPr>
          <w:p w:rsidR="00D4791A" w:rsidRPr="00D23095" w:rsidRDefault="00802827">
            <w:pPr>
              <w:spacing w:line="360" w:lineRule="auto"/>
              <w:jc w:val="center"/>
            </w:pPr>
            <w:r w:rsidRPr="00D23095">
              <w:rPr>
                <w:sz w:val="22"/>
                <w:szCs w:val="22"/>
              </w:rPr>
              <w:t>X</w:t>
            </w:r>
          </w:p>
        </w:tc>
        <w:tc>
          <w:tcPr>
            <w:tcW w:w="485" w:type="dxa"/>
            <w:vAlign w:val="center"/>
          </w:tcPr>
          <w:p w:rsidR="00D4791A" w:rsidRPr="00D23095" w:rsidRDefault="00D4791A">
            <w:pPr>
              <w:spacing w:line="360" w:lineRule="auto"/>
              <w:jc w:val="center"/>
            </w:pPr>
          </w:p>
        </w:tc>
      </w:tr>
    </w:tbl>
    <w:p w:rsidR="00D4791A" w:rsidRPr="00D23095" w:rsidRDefault="00802827">
      <w:pPr>
        <w:tabs>
          <w:tab w:val="left" w:pos="1440"/>
        </w:tabs>
        <w:spacing w:line="360" w:lineRule="auto"/>
        <w:rPr>
          <w:sz w:val="22"/>
          <w:szCs w:val="22"/>
        </w:rPr>
      </w:pPr>
      <w:r w:rsidRPr="00D23095">
        <w:rPr>
          <w:sz w:val="22"/>
          <w:szCs w:val="22"/>
        </w:rPr>
        <w:t>*1 en düşük, 2 düşük, 3 orta, 4 yüksek, 5 en yüksek ya da tamamen/kısmen şeklinde de belirtilebilir.</w:t>
      </w:r>
    </w:p>
    <w:p w:rsidR="00D4791A" w:rsidRPr="00D23095" w:rsidRDefault="00D4791A">
      <w:pPr>
        <w:tabs>
          <w:tab w:val="left" w:pos="1440"/>
        </w:tabs>
        <w:spacing w:line="360" w:lineRule="auto"/>
        <w:rPr>
          <w:sz w:val="22"/>
          <w:szCs w:val="22"/>
        </w:rPr>
      </w:pPr>
    </w:p>
    <w:p w:rsidR="00D4791A" w:rsidRPr="00D23095" w:rsidRDefault="00802827">
      <w:pPr>
        <w:spacing w:after="200" w:line="276" w:lineRule="auto"/>
        <w:rPr>
          <w:sz w:val="22"/>
          <w:szCs w:val="22"/>
          <w:highlight w:val="yellow"/>
        </w:rPr>
      </w:pPr>
      <w:r w:rsidRPr="00D23095">
        <w:br w:type="page"/>
      </w:r>
    </w:p>
    <w:p w:rsidR="00D4791A" w:rsidRPr="00D23095" w:rsidRDefault="00802827">
      <w:pPr>
        <w:spacing w:line="360" w:lineRule="auto"/>
        <w:jc w:val="center"/>
        <w:rPr>
          <w:b/>
          <w:sz w:val="22"/>
          <w:szCs w:val="22"/>
        </w:rPr>
      </w:pPr>
      <w:r w:rsidRPr="00D23095">
        <w:rPr>
          <w:b/>
          <w:sz w:val="22"/>
          <w:szCs w:val="22"/>
        </w:rPr>
        <w:lastRenderedPageBreak/>
        <w:t>AKTS (İŞ YÜKÜ TABLOSU)</w:t>
      </w:r>
    </w:p>
    <w:tbl>
      <w:tblPr>
        <w:tblStyle w:val="a3"/>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1134"/>
        <w:gridCol w:w="1134"/>
        <w:gridCol w:w="1135"/>
      </w:tblGrid>
      <w:tr w:rsidR="00D23095" w:rsidRPr="00D23095">
        <w:tc>
          <w:tcPr>
            <w:tcW w:w="5778" w:type="dxa"/>
            <w:vAlign w:val="center"/>
          </w:tcPr>
          <w:p w:rsidR="00D4791A" w:rsidRPr="00D23095" w:rsidRDefault="00802827">
            <w:pPr>
              <w:spacing w:line="360" w:lineRule="auto"/>
              <w:rPr>
                <w:b/>
              </w:rPr>
            </w:pPr>
            <w:r w:rsidRPr="00D23095">
              <w:rPr>
                <w:b/>
                <w:sz w:val="22"/>
                <w:szCs w:val="22"/>
              </w:rPr>
              <w:t>Etkinlikler</w:t>
            </w:r>
          </w:p>
        </w:tc>
        <w:tc>
          <w:tcPr>
            <w:tcW w:w="1134" w:type="dxa"/>
            <w:vAlign w:val="center"/>
          </w:tcPr>
          <w:p w:rsidR="00D4791A" w:rsidRPr="00D23095" w:rsidRDefault="00802827">
            <w:pPr>
              <w:spacing w:line="360" w:lineRule="auto"/>
              <w:jc w:val="center"/>
              <w:rPr>
                <w:b/>
              </w:rPr>
            </w:pPr>
            <w:r w:rsidRPr="00D23095">
              <w:rPr>
                <w:b/>
                <w:sz w:val="22"/>
                <w:szCs w:val="22"/>
              </w:rPr>
              <w:t>Sayısı</w:t>
            </w:r>
            <w:r w:rsidRPr="00D23095">
              <w:rPr>
                <w:sz w:val="22"/>
                <w:szCs w:val="22"/>
              </w:rPr>
              <w:t xml:space="preserve"> </w:t>
            </w:r>
          </w:p>
        </w:tc>
        <w:tc>
          <w:tcPr>
            <w:tcW w:w="1134" w:type="dxa"/>
            <w:vAlign w:val="center"/>
          </w:tcPr>
          <w:p w:rsidR="00D4791A" w:rsidRPr="00D23095" w:rsidRDefault="00802827">
            <w:pPr>
              <w:spacing w:line="360" w:lineRule="auto"/>
              <w:jc w:val="center"/>
              <w:rPr>
                <w:b/>
              </w:rPr>
            </w:pPr>
            <w:r w:rsidRPr="00D23095">
              <w:rPr>
                <w:b/>
                <w:sz w:val="22"/>
                <w:szCs w:val="22"/>
              </w:rPr>
              <w:t>Süresi (Saat)</w:t>
            </w:r>
          </w:p>
          <w:p w:rsidR="00D4791A" w:rsidRPr="00D23095" w:rsidRDefault="00D4791A">
            <w:pPr>
              <w:spacing w:line="360" w:lineRule="auto"/>
              <w:jc w:val="center"/>
            </w:pPr>
          </w:p>
        </w:tc>
        <w:tc>
          <w:tcPr>
            <w:tcW w:w="1135" w:type="dxa"/>
            <w:vAlign w:val="center"/>
          </w:tcPr>
          <w:p w:rsidR="00D4791A" w:rsidRPr="00D23095" w:rsidRDefault="00802827">
            <w:pPr>
              <w:spacing w:line="360" w:lineRule="auto"/>
              <w:jc w:val="center"/>
              <w:rPr>
                <w:b/>
              </w:rPr>
            </w:pPr>
            <w:r w:rsidRPr="00D23095">
              <w:rPr>
                <w:b/>
                <w:sz w:val="22"/>
                <w:szCs w:val="22"/>
              </w:rPr>
              <w:t>Toplam</w:t>
            </w:r>
            <w:r w:rsidRPr="00D23095">
              <w:rPr>
                <w:b/>
                <w:sz w:val="22"/>
                <w:szCs w:val="22"/>
              </w:rPr>
              <w:br/>
              <w:t>İş Yükü</w:t>
            </w:r>
          </w:p>
          <w:p w:rsidR="00D4791A" w:rsidRPr="00D23095" w:rsidRDefault="00D4791A">
            <w:pPr>
              <w:spacing w:line="360" w:lineRule="auto"/>
              <w:jc w:val="center"/>
            </w:pPr>
          </w:p>
        </w:tc>
      </w:tr>
      <w:tr w:rsidR="00D23095" w:rsidRPr="00D23095">
        <w:tc>
          <w:tcPr>
            <w:tcW w:w="5778" w:type="dxa"/>
            <w:vAlign w:val="center"/>
          </w:tcPr>
          <w:p w:rsidR="00D4791A" w:rsidRPr="00D23095" w:rsidRDefault="00802827">
            <w:pPr>
              <w:spacing w:line="360" w:lineRule="auto"/>
              <w:rPr>
                <w:b/>
              </w:rPr>
            </w:pPr>
            <w:r w:rsidRPr="00D23095">
              <w:rPr>
                <w:b/>
                <w:sz w:val="22"/>
                <w:szCs w:val="22"/>
              </w:rPr>
              <w:t>Ders Süresi</w:t>
            </w:r>
            <w:r w:rsidRPr="00D23095">
              <w:rPr>
                <w:sz w:val="22"/>
                <w:szCs w:val="22"/>
              </w:rPr>
              <w:t xml:space="preserve"> (Değerlendirme günü dahildir: 8x toplam ders saati) </w:t>
            </w:r>
          </w:p>
        </w:tc>
        <w:tc>
          <w:tcPr>
            <w:tcW w:w="1134" w:type="dxa"/>
            <w:vAlign w:val="center"/>
          </w:tcPr>
          <w:p w:rsidR="00D4791A" w:rsidRPr="00D23095" w:rsidRDefault="00802827">
            <w:pPr>
              <w:spacing w:line="360" w:lineRule="auto"/>
              <w:jc w:val="center"/>
              <w:rPr>
                <w:b/>
              </w:rPr>
            </w:pPr>
            <w:r w:rsidRPr="00D23095">
              <w:rPr>
                <w:b/>
                <w:sz w:val="22"/>
                <w:szCs w:val="22"/>
              </w:rPr>
              <w:t>22</w:t>
            </w:r>
          </w:p>
        </w:tc>
        <w:tc>
          <w:tcPr>
            <w:tcW w:w="1134" w:type="dxa"/>
            <w:vAlign w:val="center"/>
          </w:tcPr>
          <w:p w:rsidR="00D4791A" w:rsidRPr="00D23095" w:rsidRDefault="00802827">
            <w:pPr>
              <w:spacing w:line="360" w:lineRule="auto"/>
              <w:jc w:val="center"/>
              <w:rPr>
                <w:b/>
              </w:rPr>
            </w:pPr>
            <w:r w:rsidRPr="00D23095">
              <w:rPr>
                <w:b/>
                <w:sz w:val="22"/>
                <w:szCs w:val="22"/>
              </w:rPr>
              <w:t>1</w:t>
            </w:r>
          </w:p>
        </w:tc>
        <w:tc>
          <w:tcPr>
            <w:tcW w:w="1135" w:type="dxa"/>
            <w:vAlign w:val="center"/>
          </w:tcPr>
          <w:p w:rsidR="00D4791A" w:rsidRPr="00D23095" w:rsidRDefault="00802827">
            <w:pPr>
              <w:spacing w:line="360" w:lineRule="auto"/>
              <w:jc w:val="center"/>
              <w:rPr>
                <w:b/>
              </w:rPr>
            </w:pPr>
            <w:r w:rsidRPr="00D23095">
              <w:rPr>
                <w:b/>
                <w:sz w:val="22"/>
                <w:szCs w:val="22"/>
              </w:rPr>
              <w:t>22</w:t>
            </w:r>
          </w:p>
        </w:tc>
      </w:tr>
      <w:tr w:rsidR="00D23095" w:rsidRPr="00D23095">
        <w:tc>
          <w:tcPr>
            <w:tcW w:w="5778" w:type="dxa"/>
            <w:vAlign w:val="center"/>
          </w:tcPr>
          <w:p w:rsidR="00D4791A" w:rsidRPr="00D23095" w:rsidRDefault="00802827">
            <w:pPr>
              <w:spacing w:line="360" w:lineRule="auto"/>
              <w:rPr>
                <w:b/>
              </w:rPr>
            </w:pPr>
            <w:r w:rsidRPr="00D23095">
              <w:rPr>
                <w:b/>
                <w:sz w:val="22"/>
                <w:szCs w:val="22"/>
              </w:rPr>
              <w:t>Laboratuvar</w:t>
            </w:r>
            <w:r w:rsidRPr="00D23095">
              <w:rPr>
                <w:sz w:val="22"/>
                <w:szCs w:val="22"/>
              </w:rPr>
              <w:t xml:space="preserve"> </w:t>
            </w:r>
          </w:p>
        </w:tc>
        <w:tc>
          <w:tcPr>
            <w:tcW w:w="1134" w:type="dxa"/>
            <w:vAlign w:val="center"/>
          </w:tcPr>
          <w:p w:rsidR="00D4791A" w:rsidRPr="00D23095" w:rsidRDefault="00D4791A">
            <w:pPr>
              <w:spacing w:line="360" w:lineRule="auto"/>
              <w:jc w:val="center"/>
              <w:rPr>
                <w:b/>
              </w:rPr>
            </w:pPr>
          </w:p>
        </w:tc>
        <w:tc>
          <w:tcPr>
            <w:tcW w:w="1134" w:type="dxa"/>
            <w:vAlign w:val="center"/>
          </w:tcPr>
          <w:p w:rsidR="00D4791A" w:rsidRPr="00D23095" w:rsidRDefault="00D4791A">
            <w:pPr>
              <w:spacing w:line="360" w:lineRule="auto"/>
              <w:jc w:val="center"/>
              <w:rPr>
                <w:b/>
              </w:rPr>
            </w:pPr>
          </w:p>
        </w:tc>
        <w:tc>
          <w:tcPr>
            <w:tcW w:w="1135" w:type="dxa"/>
            <w:vAlign w:val="center"/>
          </w:tcPr>
          <w:p w:rsidR="00D4791A" w:rsidRPr="00D23095" w:rsidRDefault="00D4791A">
            <w:pPr>
              <w:spacing w:line="360" w:lineRule="auto"/>
              <w:jc w:val="center"/>
              <w:rPr>
                <w:b/>
              </w:rPr>
            </w:pPr>
          </w:p>
        </w:tc>
      </w:tr>
      <w:tr w:rsidR="00D23095" w:rsidRPr="00D23095">
        <w:tc>
          <w:tcPr>
            <w:tcW w:w="5778" w:type="dxa"/>
            <w:vAlign w:val="center"/>
          </w:tcPr>
          <w:p w:rsidR="00D4791A" w:rsidRPr="00D23095" w:rsidRDefault="00802827">
            <w:pPr>
              <w:spacing w:line="360" w:lineRule="auto"/>
            </w:pPr>
            <w:r w:rsidRPr="00D23095">
              <w:rPr>
                <w:b/>
                <w:sz w:val="22"/>
                <w:szCs w:val="22"/>
              </w:rPr>
              <w:t>Uygulama</w:t>
            </w:r>
            <w:r w:rsidRPr="00D23095">
              <w:rPr>
                <w:sz w:val="22"/>
                <w:szCs w:val="22"/>
              </w:rPr>
              <w:t xml:space="preserve"> </w:t>
            </w:r>
          </w:p>
        </w:tc>
        <w:tc>
          <w:tcPr>
            <w:tcW w:w="1134" w:type="dxa"/>
            <w:vAlign w:val="center"/>
          </w:tcPr>
          <w:p w:rsidR="00D4791A" w:rsidRPr="00D23095" w:rsidRDefault="00802827">
            <w:pPr>
              <w:spacing w:line="360" w:lineRule="auto"/>
              <w:jc w:val="center"/>
              <w:rPr>
                <w:b/>
              </w:rPr>
            </w:pPr>
            <w:r w:rsidRPr="00D23095">
              <w:rPr>
                <w:b/>
                <w:sz w:val="22"/>
                <w:szCs w:val="22"/>
              </w:rPr>
              <w:t xml:space="preserve">15 </w:t>
            </w:r>
          </w:p>
        </w:tc>
        <w:tc>
          <w:tcPr>
            <w:tcW w:w="1134" w:type="dxa"/>
            <w:vAlign w:val="center"/>
          </w:tcPr>
          <w:p w:rsidR="00D4791A" w:rsidRPr="00D23095" w:rsidRDefault="00802827">
            <w:pPr>
              <w:spacing w:line="360" w:lineRule="auto"/>
              <w:rPr>
                <w:b/>
              </w:rPr>
            </w:pPr>
            <w:r w:rsidRPr="00D23095">
              <w:rPr>
                <w:b/>
                <w:sz w:val="22"/>
                <w:szCs w:val="22"/>
              </w:rPr>
              <w:t xml:space="preserve">       1</w:t>
            </w:r>
          </w:p>
        </w:tc>
        <w:tc>
          <w:tcPr>
            <w:tcW w:w="1135" w:type="dxa"/>
            <w:vAlign w:val="center"/>
          </w:tcPr>
          <w:p w:rsidR="00D4791A" w:rsidRPr="00D23095" w:rsidRDefault="00802827">
            <w:pPr>
              <w:spacing w:line="360" w:lineRule="auto"/>
              <w:jc w:val="center"/>
              <w:rPr>
                <w:b/>
              </w:rPr>
            </w:pPr>
            <w:r w:rsidRPr="00D23095">
              <w:rPr>
                <w:b/>
                <w:sz w:val="22"/>
                <w:szCs w:val="22"/>
              </w:rPr>
              <w:t>15</w:t>
            </w:r>
          </w:p>
        </w:tc>
      </w:tr>
      <w:tr w:rsidR="00D23095" w:rsidRPr="00D23095">
        <w:tc>
          <w:tcPr>
            <w:tcW w:w="5778" w:type="dxa"/>
            <w:vAlign w:val="center"/>
          </w:tcPr>
          <w:p w:rsidR="00D4791A" w:rsidRPr="00D23095" w:rsidRDefault="00802827">
            <w:pPr>
              <w:spacing w:line="360" w:lineRule="auto"/>
            </w:pPr>
            <w:r w:rsidRPr="00D23095">
              <w:rPr>
                <w:b/>
                <w:sz w:val="22"/>
                <w:szCs w:val="22"/>
              </w:rPr>
              <w:t xml:space="preserve">Derse Özgü Staj </w:t>
            </w:r>
            <w:r w:rsidRPr="00D23095">
              <w:rPr>
                <w:sz w:val="22"/>
                <w:szCs w:val="22"/>
              </w:rPr>
              <w:t xml:space="preserve">(varsa) </w:t>
            </w:r>
          </w:p>
        </w:tc>
        <w:tc>
          <w:tcPr>
            <w:tcW w:w="1134" w:type="dxa"/>
            <w:vAlign w:val="center"/>
          </w:tcPr>
          <w:p w:rsidR="00D4791A" w:rsidRPr="00D23095" w:rsidRDefault="00802827">
            <w:pPr>
              <w:spacing w:line="360" w:lineRule="auto"/>
              <w:jc w:val="center"/>
              <w:rPr>
                <w:b/>
              </w:rPr>
            </w:pPr>
            <w:r w:rsidRPr="00D23095">
              <w:rPr>
                <w:b/>
                <w:sz w:val="22"/>
                <w:szCs w:val="22"/>
              </w:rPr>
              <w:t>16</w:t>
            </w:r>
          </w:p>
        </w:tc>
        <w:tc>
          <w:tcPr>
            <w:tcW w:w="1134" w:type="dxa"/>
            <w:vAlign w:val="center"/>
          </w:tcPr>
          <w:p w:rsidR="00D4791A" w:rsidRPr="00D23095" w:rsidRDefault="00802827">
            <w:pPr>
              <w:spacing w:line="360" w:lineRule="auto"/>
              <w:jc w:val="center"/>
              <w:rPr>
                <w:b/>
              </w:rPr>
            </w:pPr>
            <w:r w:rsidRPr="00D23095">
              <w:rPr>
                <w:b/>
                <w:sz w:val="22"/>
                <w:szCs w:val="22"/>
              </w:rPr>
              <w:t>1</w:t>
            </w:r>
          </w:p>
        </w:tc>
        <w:tc>
          <w:tcPr>
            <w:tcW w:w="1135" w:type="dxa"/>
            <w:vAlign w:val="center"/>
          </w:tcPr>
          <w:p w:rsidR="00D4791A" w:rsidRPr="00D23095" w:rsidRDefault="00802827">
            <w:pPr>
              <w:spacing w:line="360" w:lineRule="auto"/>
              <w:jc w:val="center"/>
              <w:rPr>
                <w:b/>
              </w:rPr>
            </w:pPr>
            <w:r w:rsidRPr="00D23095">
              <w:rPr>
                <w:b/>
                <w:sz w:val="22"/>
                <w:szCs w:val="22"/>
              </w:rPr>
              <w:t>16</w:t>
            </w:r>
          </w:p>
        </w:tc>
      </w:tr>
      <w:tr w:rsidR="00D23095" w:rsidRPr="00D23095">
        <w:tc>
          <w:tcPr>
            <w:tcW w:w="5778" w:type="dxa"/>
            <w:vAlign w:val="center"/>
          </w:tcPr>
          <w:p w:rsidR="00D4791A" w:rsidRPr="00D23095" w:rsidRDefault="00802827">
            <w:pPr>
              <w:spacing w:line="360" w:lineRule="auto"/>
              <w:rPr>
                <w:b/>
              </w:rPr>
            </w:pPr>
            <w:r w:rsidRPr="00D23095">
              <w:rPr>
                <w:b/>
                <w:sz w:val="22"/>
                <w:szCs w:val="22"/>
              </w:rPr>
              <w:t>Alan Çalışması</w:t>
            </w:r>
            <w:r w:rsidRPr="00D23095">
              <w:rPr>
                <w:sz w:val="22"/>
                <w:szCs w:val="22"/>
              </w:rPr>
              <w:t xml:space="preserve"> </w:t>
            </w:r>
          </w:p>
        </w:tc>
        <w:tc>
          <w:tcPr>
            <w:tcW w:w="1134" w:type="dxa"/>
            <w:vAlign w:val="center"/>
          </w:tcPr>
          <w:p w:rsidR="00D4791A" w:rsidRPr="00D23095" w:rsidRDefault="00D4791A">
            <w:pPr>
              <w:spacing w:line="360" w:lineRule="auto"/>
              <w:jc w:val="center"/>
              <w:rPr>
                <w:b/>
              </w:rPr>
            </w:pPr>
          </w:p>
        </w:tc>
        <w:tc>
          <w:tcPr>
            <w:tcW w:w="1134" w:type="dxa"/>
            <w:vAlign w:val="center"/>
          </w:tcPr>
          <w:p w:rsidR="00D4791A" w:rsidRPr="00D23095" w:rsidRDefault="00D4791A">
            <w:pPr>
              <w:spacing w:line="360" w:lineRule="auto"/>
              <w:jc w:val="center"/>
              <w:rPr>
                <w:b/>
              </w:rPr>
            </w:pPr>
          </w:p>
        </w:tc>
        <w:tc>
          <w:tcPr>
            <w:tcW w:w="1135" w:type="dxa"/>
            <w:vAlign w:val="center"/>
          </w:tcPr>
          <w:p w:rsidR="00D4791A" w:rsidRPr="00D23095" w:rsidRDefault="00D4791A">
            <w:pPr>
              <w:spacing w:line="360" w:lineRule="auto"/>
              <w:jc w:val="center"/>
              <w:rPr>
                <w:b/>
              </w:rPr>
            </w:pPr>
          </w:p>
        </w:tc>
      </w:tr>
      <w:tr w:rsidR="00D23095" w:rsidRPr="00D23095">
        <w:tc>
          <w:tcPr>
            <w:tcW w:w="5778" w:type="dxa"/>
            <w:vAlign w:val="center"/>
          </w:tcPr>
          <w:p w:rsidR="00D4791A" w:rsidRPr="00D23095" w:rsidRDefault="00802827">
            <w:pPr>
              <w:spacing w:line="360" w:lineRule="auto"/>
            </w:pPr>
            <w:r w:rsidRPr="00D23095">
              <w:rPr>
                <w:b/>
                <w:sz w:val="22"/>
                <w:szCs w:val="22"/>
              </w:rPr>
              <w:t>Sınıf Dışı Ders Çalışma Süresi</w:t>
            </w:r>
            <w:r w:rsidRPr="00D23095">
              <w:rPr>
                <w:sz w:val="22"/>
                <w:szCs w:val="22"/>
              </w:rPr>
              <w:t xml:space="preserve"> (Ön çalışma, pekiştirme, uygulama )</w:t>
            </w:r>
          </w:p>
        </w:tc>
        <w:tc>
          <w:tcPr>
            <w:tcW w:w="1134" w:type="dxa"/>
            <w:vAlign w:val="center"/>
          </w:tcPr>
          <w:p w:rsidR="00D4791A" w:rsidRPr="00D23095" w:rsidRDefault="00802827">
            <w:pPr>
              <w:spacing w:line="360" w:lineRule="auto"/>
              <w:jc w:val="center"/>
              <w:rPr>
                <w:b/>
              </w:rPr>
            </w:pPr>
            <w:r w:rsidRPr="00D23095">
              <w:rPr>
                <w:b/>
                <w:sz w:val="22"/>
                <w:szCs w:val="22"/>
              </w:rPr>
              <w:t>18</w:t>
            </w:r>
          </w:p>
        </w:tc>
        <w:tc>
          <w:tcPr>
            <w:tcW w:w="1134" w:type="dxa"/>
            <w:vAlign w:val="center"/>
          </w:tcPr>
          <w:p w:rsidR="00D4791A" w:rsidRPr="00D23095" w:rsidRDefault="00802827">
            <w:pPr>
              <w:spacing w:line="360" w:lineRule="auto"/>
              <w:jc w:val="center"/>
              <w:rPr>
                <w:b/>
              </w:rPr>
            </w:pPr>
            <w:r w:rsidRPr="00D23095">
              <w:rPr>
                <w:b/>
                <w:sz w:val="22"/>
                <w:szCs w:val="22"/>
              </w:rPr>
              <w:t>2</w:t>
            </w:r>
          </w:p>
        </w:tc>
        <w:tc>
          <w:tcPr>
            <w:tcW w:w="1135" w:type="dxa"/>
            <w:vAlign w:val="center"/>
          </w:tcPr>
          <w:p w:rsidR="00D4791A" w:rsidRPr="00D23095" w:rsidRDefault="00802827">
            <w:pPr>
              <w:spacing w:line="360" w:lineRule="auto"/>
              <w:jc w:val="center"/>
              <w:rPr>
                <w:b/>
              </w:rPr>
            </w:pPr>
            <w:r w:rsidRPr="00D23095">
              <w:rPr>
                <w:b/>
                <w:sz w:val="22"/>
                <w:szCs w:val="22"/>
              </w:rPr>
              <w:t>36</w:t>
            </w:r>
          </w:p>
        </w:tc>
      </w:tr>
      <w:tr w:rsidR="00D23095" w:rsidRPr="00D23095">
        <w:tc>
          <w:tcPr>
            <w:tcW w:w="5778" w:type="dxa"/>
            <w:vAlign w:val="center"/>
          </w:tcPr>
          <w:p w:rsidR="00D4791A" w:rsidRPr="00D23095" w:rsidRDefault="00802827">
            <w:pPr>
              <w:spacing w:line="360" w:lineRule="auto"/>
              <w:rPr>
                <w:b/>
              </w:rPr>
            </w:pPr>
            <w:r w:rsidRPr="00D23095">
              <w:rPr>
                <w:b/>
                <w:sz w:val="22"/>
                <w:szCs w:val="22"/>
              </w:rPr>
              <w:t>Sunum / Seminer Hazırlama</w:t>
            </w:r>
            <w:r w:rsidRPr="00D23095">
              <w:rPr>
                <w:sz w:val="22"/>
                <w:szCs w:val="22"/>
              </w:rPr>
              <w:t xml:space="preserve"> </w:t>
            </w:r>
          </w:p>
        </w:tc>
        <w:tc>
          <w:tcPr>
            <w:tcW w:w="1134" w:type="dxa"/>
            <w:vAlign w:val="center"/>
          </w:tcPr>
          <w:p w:rsidR="00D4791A" w:rsidRPr="00D23095" w:rsidRDefault="00802827">
            <w:pPr>
              <w:spacing w:line="360" w:lineRule="auto"/>
              <w:jc w:val="center"/>
              <w:rPr>
                <w:b/>
              </w:rPr>
            </w:pPr>
            <w:r w:rsidRPr="00D23095">
              <w:rPr>
                <w:b/>
                <w:sz w:val="22"/>
                <w:szCs w:val="22"/>
              </w:rPr>
              <w:t>6</w:t>
            </w:r>
          </w:p>
        </w:tc>
        <w:tc>
          <w:tcPr>
            <w:tcW w:w="1134" w:type="dxa"/>
            <w:vAlign w:val="center"/>
          </w:tcPr>
          <w:p w:rsidR="00D4791A" w:rsidRPr="00D23095" w:rsidRDefault="00802827">
            <w:pPr>
              <w:spacing w:line="360" w:lineRule="auto"/>
              <w:jc w:val="center"/>
              <w:rPr>
                <w:b/>
              </w:rPr>
            </w:pPr>
            <w:r w:rsidRPr="00D23095">
              <w:rPr>
                <w:b/>
                <w:sz w:val="22"/>
                <w:szCs w:val="22"/>
              </w:rPr>
              <w:t>2</w:t>
            </w:r>
          </w:p>
        </w:tc>
        <w:tc>
          <w:tcPr>
            <w:tcW w:w="1135" w:type="dxa"/>
            <w:vAlign w:val="center"/>
          </w:tcPr>
          <w:p w:rsidR="00D4791A" w:rsidRPr="00D23095" w:rsidRDefault="00802827">
            <w:pPr>
              <w:spacing w:line="360" w:lineRule="auto"/>
              <w:jc w:val="center"/>
              <w:rPr>
                <w:b/>
              </w:rPr>
            </w:pPr>
            <w:r w:rsidRPr="00D23095">
              <w:rPr>
                <w:b/>
                <w:sz w:val="22"/>
                <w:szCs w:val="22"/>
              </w:rPr>
              <w:t>12</w:t>
            </w:r>
          </w:p>
        </w:tc>
      </w:tr>
      <w:tr w:rsidR="00D23095" w:rsidRPr="00D23095">
        <w:tc>
          <w:tcPr>
            <w:tcW w:w="5778" w:type="dxa"/>
            <w:vAlign w:val="center"/>
          </w:tcPr>
          <w:p w:rsidR="00D4791A" w:rsidRPr="00D23095" w:rsidRDefault="00802827">
            <w:pPr>
              <w:spacing w:line="360" w:lineRule="auto"/>
            </w:pPr>
            <w:r w:rsidRPr="00D23095">
              <w:rPr>
                <w:b/>
                <w:sz w:val="22"/>
                <w:szCs w:val="22"/>
              </w:rPr>
              <w:t>Proje</w:t>
            </w:r>
            <w:r w:rsidRPr="00D23095">
              <w:rPr>
                <w:sz w:val="22"/>
                <w:szCs w:val="22"/>
              </w:rPr>
              <w:t xml:space="preserve"> </w:t>
            </w:r>
          </w:p>
        </w:tc>
        <w:tc>
          <w:tcPr>
            <w:tcW w:w="1134" w:type="dxa"/>
            <w:vAlign w:val="center"/>
          </w:tcPr>
          <w:p w:rsidR="00D4791A" w:rsidRPr="00D23095" w:rsidRDefault="00802827">
            <w:pPr>
              <w:spacing w:line="360" w:lineRule="auto"/>
              <w:rPr>
                <w:b/>
              </w:rPr>
            </w:pPr>
            <w:r w:rsidRPr="00D23095">
              <w:rPr>
                <w:b/>
                <w:sz w:val="22"/>
                <w:szCs w:val="22"/>
              </w:rPr>
              <w:t xml:space="preserve">      </w:t>
            </w:r>
          </w:p>
          <w:p w:rsidR="00D4791A" w:rsidRPr="00D23095" w:rsidRDefault="00D4791A">
            <w:pPr>
              <w:spacing w:line="360" w:lineRule="auto"/>
              <w:rPr>
                <w:b/>
              </w:rPr>
            </w:pPr>
          </w:p>
        </w:tc>
        <w:tc>
          <w:tcPr>
            <w:tcW w:w="1134" w:type="dxa"/>
            <w:vAlign w:val="center"/>
          </w:tcPr>
          <w:p w:rsidR="00D4791A" w:rsidRPr="00D23095" w:rsidRDefault="00D4791A">
            <w:pPr>
              <w:spacing w:line="360" w:lineRule="auto"/>
              <w:jc w:val="center"/>
              <w:rPr>
                <w:b/>
              </w:rPr>
            </w:pPr>
          </w:p>
        </w:tc>
        <w:tc>
          <w:tcPr>
            <w:tcW w:w="1135" w:type="dxa"/>
            <w:vAlign w:val="center"/>
          </w:tcPr>
          <w:p w:rsidR="00D4791A" w:rsidRPr="00D23095" w:rsidRDefault="00D4791A">
            <w:pPr>
              <w:spacing w:line="360" w:lineRule="auto"/>
              <w:jc w:val="center"/>
              <w:rPr>
                <w:b/>
              </w:rPr>
            </w:pPr>
          </w:p>
        </w:tc>
      </w:tr>
      <w:tr w:rsidR="00D23095" w:rsidRPr="00D23095">
        <w:tc>
          <w:tcPr>
            <w:tcW w:w="5778" w:type="dxa"/>
            <w:vAlign w:val="center"/>
          </w:tcPr>
          <w:p w:rsidR="00D4791A" w:rsidRPr="00D23095" w:rsidRDefault="00802827">
            <w:pPr>
              <w:spacing w:line="360" w:lineRule="auto"/>
            </w:pPr>
            <w:r w:rsidRPr="00D23095">
              <w:rPr>
                <w:b/>
                <w:sz w:val="22"/>
                <w:szCs w:val="22"/>
              </w:rPr>
              <w:t>Ödevler</w:t>
            </w:r>
            <w:r w:rsidRPr="00D23095">
              <w:rPr>
                <w:sz w:val="22"/>
                <w:szCs w:val="22"/>
              </w:rPr>
              <w:t xml:space="preserve"> </w:t>
            </w:r>
          </w:p>
        </w:tc>
        <w:tc>
          <w:tcPr>
            <w:tcW w:w="1134" w:type="dxa"/>
            <w:vAlign w:val="center"/>
          </w:tcPr>
          <w:p w:rsidR="00D4791A" w:rsidRPr="00D23095" w:rsidRDefault="00D4791A">
            <w:pPr>
              <w:spacing w:line="360" w:lineRule="auto"/>
              <w:jc w:val="center"/>
              <w:rPr>
                <w:b/>
              </w:rPr>
            </w:pPr>
          </w:p>
        </w:tc>
        <w:tc>
          <w:tcPr>
            <w:tcW w:w="1134" w:type="dxa"/>
            <w:vAlign w:val="center"/>
          </w:tcPr>
          <w:p w:rsidR="00D4791A" w:rsidRPr="00D23095" w:rsidRDefault="00D4791A">
            <w:pPr>
              <w:spacing w:line="360" w:lineRule="auto"/>
              <w:jc w:val="center"/>
              <w:rPr>
                <w:b/>
              </w:rPr>
            </w:pPr>
          </w:p>
        </w:tc>
        <w:tc>
          <w:tcPr>
            <w:tcW w:w="1135" w:type="dxa"/>
            <w:vAlign w:val="center"/>
          </w:tcPr>
          <w:p w:rsidR="00D4791A" w:rsidRPr="00D23095" w:rsidRDefault="00D4791A">
            <w:pPr>
              <w:spacing w:line="360" w:lineRule="auto"/>
              <w:jc w:val="center"/>
              <w:rPr>
                <w:b/>
              </w:rPr>
            </w:pPr>
          </w:p>
        </w:tc>
      </w:tr>
      <w:tr w:rsidR="00D23095" w:rsidRPr="00D23095">
        <w:tc>
          <w:tcPr>
            <w:tcW w:w="5778" w:type="dxa"/>
            <w:vAlign w:val="center"/>
          </w:tcPr>
          <w:p w:rsidR="00D4791A" w:rsidRPr="00D23095" w:rsidRDefault="00802827">
            <w:pPr>
              <w:spacing w:line="360" w:lineRule="auto"/>
            </w:pPr>
            <w:r w:rsidRPr="00D23095">
              <w:rPr>
                <w:b/>
                <w:sz w:val="22"/>
                <w:szCs w:val="22"/>
              </w:rPr>
              <w:t>Ara sınavlar</w:t>
            </w:r>
            <w:r w:rsidRPr="00D23095">
              <w:rPr>
                <w:sz w:val="22"/>
                <w:szCs w:val="22"/>
              </w:rPr>
              <w:t xml:space="preserve"> </w:t>
            </w:r>
          </w:p>
        </w:tc>
        <w:tc>
          <w:tcPr>
            <w:tcW w:w="1134" w:type="dxa"/>
            <w:vAlign w:val="center"/>
          </w:tcPr>
          <w:p w:rsidR="00D4791A" w:rsidRPr="00D23095" w:rsidRDefault="00D4791A">
            <w:pPr>
              <w:spacing w:line="360" w:lineRule="auto"/>
              <w:jc w:val="center"/>
              <w:rPr>
                <w:b/>
              </w:rPr>
            </w:pPr>
          </w:p>
        </w:tc>
        <w:tc>
          <w:tcPr>
            <w:tcW w:w="1134" w:type="dxa"/>
            <w:vAlign w:val="center"/>
          </w:tcPr>
          <w:p w:rsidR="00D4791A" w:rsidRPr="00D23095" w:rsidRDefault="00D4791A">
            <w:pPr>
              <w:spacing w:line="360" w:lineRule="auto"/>
              <w:jc w:val="center"/>
              <w:rPr>
                <w:b/>
              </w:rPr>
            </w:pPr>
          </w:p>
        </w:tc>
        <w:tc>
          <w:tcPr>
            <w:tcW w:w="1135" w:type="dxa"/>
            <w:vAlign w:val="center"/>
          </w:tcPr>
          <w:p w:rsidR="00D4791A" w:rsidRPr="00D23095" w:rsidRDefault="00D4791A">
            <w:pPr>
              <w:spacing w:line="360" w:lineRule="auto"/>
              <w:jc w:val="center"/>
              <w:rPr>
                <w:b/>
              </w:rPr>
            </w:pPr>
          </w:p>
        </w:tc>
      </w:tr>
      <w:tr w:rsidR="00D23095" w:rsidRPr="00D23095">
        <w:tc>
          <w:tcPr>
            <w:tcW w:w="5778" w:type="dxa"/>
            <w:vAlign w:val="center"/>
          </w:tcPr>
          <w:p w:rsidR="00D4791A" w:rsidRPr="00D23095" w:rsidRDefault="00802827">
            <w:pPr>
              <w:spacing w:line="360" w:lineRule="auto"/>
            </w:pPr>
            <w:r w:rsidRPr="00D23095">
              <w:rPr>
                <w:b/>
                <w:sz w:val="22"/>
                <w:szCs w:val="22"/>
              </w:rPr>
              <w:t>Yarıyıl Sonu Sınavı</w:t>
            </w:r>
            <w:r w:rsidRPr="00D23095">
              <w:rPr>
                <w:sz w:val="22"/>
                <w:szCs w:val="22"/>
              </w:rPr>
              <w:t xml:space="preserve"> </w:t>
            </w:r>
          </w:p>
        </w:tc>
        <w:tc>
          <w:tcPr>
            <w:tcW w:w="1134" w:type="dxa"/>
            <w:vAlign w:val="center"/>
          </w:tcPr>
          <w:p w:rsidR="00D4791A" w:rsidRPr="00D23095" w:rsidRDefault="00802827">
            <w:pPr>
              <w:spacing w:line="360" w:lineRule="auto"/>
              <w:jc w:val="center"/>
              <w:rPr>
                <w:b/>
              </w:rPr>
            </w:pPr>
            <w:r w:rsidRPr="00D23095">
              <w:rPr>
                <w:b/>
                <w:sz w:val="22"/>
                <w:szCs w:val="22"/>
              </w:rPr>
              <w:t>1</w:t>
            </w:r>
          </w:p>
        </w:tc>
        <w:tc>
          <w:tcPr>
            <w:tcW w:w="1134" w:type="dxa"/>
            <w:vAlign w:val="center"/>
          </w:tcPr>
          <w:p w:rsidR="00D4791A" w:rsidRPr="00D23095" w:rsidRDefault="00D4791A">
            <w:pPr>
              <w:spacing w:line="360" w:lineRule="auto"/>
              <w:jc w:val="center"/>
              <w:rPr>
                <w:b/>
              </w:rPr>
            </w:pPr>
          </w:p>
        </w:tc>
        <w:tc>
          <w:tcPr>
            <w:tcW w:w="1135" w:type="dxa"/>
            <w:vAlign w:val="center"/>
          </w:tcPr>
          <w:p w:rsidR="00D4791A" w:rsidRPr="00D23095" w:rsidRDefault="00802827">
            <w:pPr>
              <w:spacing w:line="360" w:lineRule="auto"/>
              <w:jc w:val="center"/>
              <w:rPr>
                <w:b/>
              </w:rPr>
            </w:pPr>
            <w:r w:rsidRPr="00D23095">
              <w:rPr>
                <w:b/>
                <w:sz w:val="22"/>
                <w:szCs w:val="22"/>
              </w:rPr>
              <w:t>1</w:t>
            </w:r>
          </w:p>
        </w:tc>
      </w:tr>
      <w:tr w:rsidR="00D23095" w:rsidRPr="00D23095">
        <w:tc>
          <w:tcPr>
            <w:tcW w:w="5778" w:type="dxa"/>
          </w:tcPr>
          <w:p w:rsidR="00D4791A" w:rsidRPr="00D23095" w:rsidRDefault="00802827">
            <w:pPr>
              <w:spacing w:line="360" w:lineRule="auto"/>
              <w:jc w:val="center"/>
              <w:rPr>
                <w:b/>
              </w:rPr>
            </w:pPr>
            <w:r w:rsidRPr="00D23095">
              <w:rPr>
                <w:b/>
                <w:sz w:val="22"/>
                <w:szCs w:val="22"/>
              </w:rPr>
              <w:t xml:space="preserve">Toplam </w:t>
            </w:r>
          </w:p>
          <w:p w:rsidR="00D4791A" w:rsidRPr="00D23095" w:rsidRDefault="00D4791A">
            <w:pPr>
              <w:spacing w:line="360" w:lineRule="auto"/>
              <w:jc w:val="center"/>
              <w:rPr>
                <w:b/>
              </w:rPr>
            </w:pPr>
          </w:p>
        </w:tc>
        <w:tc>
          <w:tcPr>
            <w:tcW w:w="1134" w:type="dxa"/>
            <w:vAlign w:val="center"/>
          </w:tcPr>
          <w:p w:rsidR="00D4791A" w:rsidRPr="00D23095" w:rsidRDefault="00802827">
            <w:pPr>
              <w:spacing w:line="360" w:lineRule="auto"/>
              <w:jc w:val="center"/>
              <w:rPr>
                <w:b/>
              </w:rPr>
            </w:pPr>
            <w:r w:rsidRPr="00D23095">
              <w:rPr>
                <w:b/>
                <w:sz w:val="22"/>
                <w:szCs w:val="22"/>
              </w:rPr>
              <w:t>74</w:t>
            </w:r>
          </w:p>
        </w:tc>
        <w:tc>
          <w:tcPr>
            <w:tcW w:w="1134" w:type="dxa"/>
            <w:vAlign w:val="center"/>
          </w:tcPr>
          <w:p w:rsidR="00D4791A" w:rsidRPr="00D23095" w:rsidRDefault="00D4791A">
            <w:pPr>
              <w:spacing w:line="360" w:lineRule="auto"/>
              <w:jc w:val="center"/>
              <w:rPr>
                <w:b/>
              </w:rPr>
            </w:pPr>
          </w:p>
        </w:tc>
        <w:tc>
          <w:tcPr>
            <w:tcW w:w="1135" w:type="dxa"/>
            <w:vAlign w:val="center"/>
          </w:tcPr>
          <w:p w:rsidR="00D4791A" w:rsidRPr="00D23095" w:rsidRDefault="00802827">
            <w:pPr>
              <w:spacing w:line="360" w:lineRule="auto"/>
              <w:jc w:val="center"/>
              <w:rPr>
                <w:b/>
              </w:rPr>
            </w:pPr>
            <w:r w:rsidRPr="00D23095">
              <w:rPr>
                <w:b/>
                <w:sz w:val="22"/>
                <w:szCs w:val="22"/>
              </w:rPr>
              <w:t>102</w:t>
            </w:r>
          </w:p>
        </w:tc>
      </w:tr>
    </w:tbl>
    <w:p w:rsidR="00D4791A" w:rsidRPr="00D23095" w:rsidRDefault="00D4791A">
      <w:pPr>
        <w:spacing w:line="360" w:lineRule="auto"/>
        <w:rPr>
          <w:sz w:val="22"/>
          <w:szCs w:val="22"/>
        </w:rPr>
      </w:pPr>
    </w:p>
    <w:sectPr w:rsidR="00D4791A" w:rsidRPr="00D2309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D2D" w:rsidRDefault="007F4D2D">
      <w:r>
        <w:separator/>
      </w:r>
    </w:p>
  </w:endnote>
  <w:endnote w:type="continuationSeparator" w:id="0">
    <w:p w:rsidR="007F4D2D" w:rsidRDefault="007F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1A" w:rsidRDefault="00D4791A">
    <w:pPr>
      <w:pBdr>
        <w:top w:val="nil"/>
        <w:left w:val="nil"/>
        <w:bottom w:val="nil"/>
        <w:right w:val="nil"/>
        <w:between w:val="nil"/>
      </w:pBdr>
      <w:tabs>
        <w:tab w:val="center" w:pos="4536"/>
        <w:tab w:val="right" w:pos="9072"/>
      </w:tabs>
      <w:rPr>
        <w:rFonts w:eastAsia="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1A" w:rsidRDefault="00802827">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1C04D2">
      <w:rPr>
        <w:noProof/>
        <w:color w:val="17365D"/>
      </w:rPr>
      <w:t>7</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1C04D2">
      <w:rPr>
        <w:noProof/>
        <w:color w:val="17365D"/>
      </w:rPr>
      <w:t>9</w:t>
    </w:r>
    <w:r>
      <w:rPr>
        <w:color w:val="17365D"/>
      </w:rPr>
      <w:fldChar w:fldCharType="end"/>
    </w:r>
  </w:p>
  <w:p w:rsidR="00D4791A" w:rsidRDefault="00D4791A">
    <w:pPr>
      <w:pBdr>
        <w:top w:val="nil"/>
        <w:left w:val="nil"/>
        <w:bottom w:val="nil"/>
        <w:right w:val="nil"/>
        <w:between w:val="nil"/>
      </w:pBdr>
      <w:tabs>
        <w:tab w:val="center" w:pos="4536"/>
        <w:tab w:val="right" w:pos="9072"/>
      </w:tabs>
      <w:rPr>
        <w:rFonts w:eastAsia="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1A" w:rsidRDefault="00D4791A">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D2D" w:rsidRDefault="007F4D2D">
      <w:r>
        <w:separator/>
      </w:r>
    </w:p>
  </w:footnote>
  <w:footnote w:type="continuationSeparator" w:id="0">
    <w:p w:rsidR="007F4D2D" w:rsidRDefault="007F4D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1A" w:rsidRDefault="00D4791A">
    <w:pPr>
      <w:pBdr>
        <w:top w:val="nil"/>
        <w:left w:val="nil"/>
        <w:bottom w:val="nil"/>
        <w:right w:val="nil"/>
        <w:between w:val="nil"/>
      </w:pBdr>
      <w:tabs>
        <w:tab w:val="center" w:pos="4536"/>
        <w:tab w:val="right" w:pos="9072"/>
      </w:tabs>
      <w:rPr>
        <w:rFonts w:eastAsia="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1A" w:rsidRDefault="006E03DC" w:rsidP="006E03DC">
    <w:pPr>
      <w:pBdr>
        <w:top w:val="nil"/>
        <w:left w:val="nil"/>
        <w:bottom w:val="nil"/>
        <w:right w:val="nil"/>
        <w:between w:val="nil"/>
      </w:pBdr>
      <w:tabs>
        <w:tab w:val="center" w:pos="4536"/>
        <w:tab w:val="right" w:pos="9072"/>
      </w:tabs>
      <w:rPr>
        <w:rFonts w:eastAsia="Times New Roman"/>
        <w:color w:val="000000"/>
      </w:rPr>
    </w:pPr>
    <w:r>
      <w:rPr>
        <w:noProof/>
        <w:lang w:eastAsia="tr-TR"/>
      </w:rPr>
      <w:t xml:space="preserve">                                               </w:t>
    </w:r>
    <w:r>
      <w:rPr>
        <w:noProof/>
        <w:lang w:eastAsia="tr-TR"/>
      </w:rPr>
      <w:drawing>
        <wp:inline distT="0" distB="0" distL="0" distR="0" wp14:anchorId="7C0FF4C8" wp14:editId="0B2E99F1">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eastAsia="Times New Roman"/>
        <w:color w:val="000000"/>
      </w:rPr>
      <w:t xml:space="preserve">  </w:t>
    </w:r>
  </w:p>
  <w:p w:rsidR="00D4791A" w:rsidRDefault="00D4791A">
    <w:pPr>
      <w:pBdr>
        <w:top w:val="nil"/>
        <w:left w:val="nil"/>
        <w:bottom w:val="nil"/>
        <w:right w:val="nil"/>
        <w:between w:val="nil"/>
      </w:pBdr>
      <w:tabs>
        <w:tab w:val="center" w:pos="4536"/>
        <w:tab w:val="right" w:pos="9072"/>
      </w:tabs>
      <w:rPr>
        <w:rFonts w:eastAsia="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1A" w:rsidRDefault="00D4791A">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824"/>
    <w:multiLevelType w:val="multilevel"/>
    <w:tmpl w:val="F6B66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87268"/>
    <w:multiLevelType w:val="multilevel"/>
    <w:tmpl w:val="C060D1A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2B1074"/>
    <w:multiLevelType w:val="multilevel"/>
    <w:tmpl w:val="B7223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BB78F3"/>
    <w:multiLevelType w:val="multilevel"/>
    <w:tmpl w:val="C6F2D5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BB35543"/>
    <w:multiLevelType w:val="multilevel"/>
    <w:tmpl w:val="8250A5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4791A"/>
    <w:rsid w:val="001C04D2"/>
    <w:rsid w:val="006E03DC"/>
    <w:rsid w:val="007F4D2D"/>
    <w:rsid w:val="00802827"/>
    <w:rsid w:val="00CE06BC"/>
    <w:rsid w:val="00D23095"/>
    <w:rsid w:val="00D40EA5"/>
    <w:rsid w:val="00D479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004B"/>
  <w15:docId w15:val="{A030B836-D348-4554-99EF-3C412AD1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48F"/>
    <w:rPr>
      <w:rFonts w:eastAsia="SimSun"/>
      <w:lang w:eastAsia="zh-CN"/>
    </w:rPr>
  </w:style>
  <w:style w:type="paragraph" w:styleId="Balk1">
    <w:name w:val="heading 1"/>
    <w:basedOn w:val="Normal"/>
    <w:next w:val="Normal"/>
    <w:link w:val="Balk1Char"/>
    <w:qFormat/>
    <w:rsid w:val="00600B9C"/>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uiPriority w:val="9"/>
    <w:semiHidden/>
    <w:unhideWhenUsed/>
    <w:qFormat/>
    <w:rsid w:val="001871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D0248F"/>
    <w:pPr>
      <w:jc w:val="center"/>
    </w:pPr>
    <w:rPr>
      <w:rFonts w:ascii="Arial" w:eastAsia="Times New Roman" w:hAnsi="Arial"/>
      <w:b/>
      <w:sz w:val="20"/>
      <w:szCs w:val="20"/>
      <w:lang w:eastAsia="tr-TR"/>
    </w:rPr>
  </w:style>
  <w:style w:type="character" w:customStyle="1" w:styleId="KonuBalChar">
    <w:name w:val="Konu Başlığı Char"/>
    <w:basedOn w:val="VarsaylanParagrafYazTipi"/>
    <w:link w:val="KonuBal"/>
    <w:rsid w:val="00D0248F"/>
    <w:rPr>
      <w:rFonts w:ascii="Arial" w:eastAsia="Times New Roman" w:hAnsi="Arial" w:cs="Times New Roman"/>
      <w:b/>
      <w:sz w:val="20"/>
      <w:szCs w:val="20"/>
      <w:lang w:eastAsia="tr-TR"/>
    </w:rPr>
  </w:style>
  <w:style w:type="paragraph" w:styleId="NormalWeb">
    <w:name w:val="Normal (Web)"/>
    <w:basedOn w:val="Normal"/>
    <w:uiPriority w:val="99"/>
    <w:unhideWhenUsed/>
    <w:rsid w:val="00D0248F"/>
    <w:pPr>
      <w:spacing w:before="100" w:beforeAutospacing="1" w:after="100" w:afterAutospacing="1"/>
    </w:pPr>
  </w:style>
  <w:style w:type="paragraph" w:styleId="ListeParagraf">
    <w:name w:val="List Paragraph"/>
    <w:basedOn w:val="Normal"/>
    <w:uiPriority w:val="34"/>
    <w:qFormat/>
    <w:rsid w:val="00D0248F"/>
    <w:pPr>
      <w:ind w:left="720"/>
      <w:contextualSpacing/>
    </w:pPr>
  </w:style>
  <w:style w:type="character" w:customStyle="1" w:styleId="Balk1Char">
    <w:name w:val="Başlık 1 Char"/>
    <w:basedOn w:val="VarsaylanParagrafYazTipi"/>
    <w:link w:val="Balk1"/>
    <w:rsid w:val="00600B9C"/>
    <w:rPr>
      <w:rFonts w:ascii="Arial" w:eastAsia="Times New Roman" w:hAnsi="Arial" w:cs="Times New Roman"/>
      <w:b/>
      <w:color w:val="000000"/>
      <w:sz w:val="20"/>
      <w:szCs w:val="20"/>
      <w:lang w:eastAsia="tr-TR"/>
    </w:rPr>
  </w:style>
  <w:style w:type="character" w:customStyle="1" w:styleId="Balk2Char">
    <w:name w:val="Başlık 2 Char"/>
    <w:basedOn w:val="VarsaylanParagrafYazTipi"/>
    <w:link w:val="Balk2"/>
    <w:uiPriority w:val="9"/>
    <w:semiHidden/>
    <w:rsid w:val="00187128"/>
    <w:rPr>
      <w:rFonts w:asciiTheme="majorHAnsi" w:eastAsiaTheme="majorEastAsia" w:hAnsiTheme="majorHAnsi" w:cstheme="majorBidi"/>
      <w:b/>
      <w:bCs/>
      <w:color w:val="4F81BD" w:themeColor="accent1"/>
      <w:sz w:val="26"/>
      <w:szCs w:val="26"/>
      <w:lang w:eastAsia="zh-CN"/>
    </w:rPr>
  </w:style>
  <w:style w:type="paragraph" w:styleId="BalonMetni">
    <w:name w:val="Balloon Text"/>
    <w:basedOn w:val="Normal"/>
    <w:link w:val="BalonMetniChar"/>
    <w:uiPriority w:val="99"/>
    <w:semiHidden/>
    <w:unhideWhenUsed/>
    <w:rsid w:val="00983A7F"/>
    <w:rPr>
      <w:rFonts w:ascii="Tahoma" w:hAnsi="Tahoma" w:cs="Tahoma"/>
      <w:sz w:val="16"/>
      <w:szCs w:val="16"/>
    </w:rPr>
  </w:style>
  <w:style w:type="character" w:customStyle="1" w:styleId="BalonMetniChar">
    <w:name w:val="Balon Metni Char"/>
    <w:basedOn w:val="VarsaylanParagrafYazTipi"/>
    <w:link w:val="BalonMetni"/>
    <w:uiPriority w:val="99"/>
    <w:semiHidden/>
    <w:rsid w:val="00983A7F"/>
    <w:rPr>
      <w:rFonts w:ascii="Tahoma" w:eastAsia="SimSun" w:hAnsi="Tahoma" w:cs="Tahoma"/>
      <w:sz w:val="16"/>
      <w:szCs w:val="16"/>
      <w:lang w:eastAsia="zh-CN"/>
    </w:rPr>
  </w:style>
  <w:style w:type="character" w:styleId="Kpr">
    <w:name w:val="Hyperlink"/>
    <w:basedOn w:val="VarsaylanParagrafYazTipi"/>
    <w:uiPriority w:val="99"/>
    <w:unhideWhenUsed/>
    <w:rsid w:val="004C638C"/>
    <w:rPr>
      <w:color w:val="0000FF" w:themeColor="hyperlink"/>
      <w:u w:val="single"/>
    </w:rPr>
  </w:style>
  <w:style w:type="paragraph" w:styleId="stBilgi">
    <w:name w:val="header"/>
    <w:basedOn w:val="Normal"/>
    <w:link w:val="stBilgiChar"/>
    <w:uiPriority w:val="99"/>
    <w:unhideWhenUsed/>
    <w:rsid w:val="00F05277"/>
    <w:pPr>
      <w:tabs>
        <w:tab w:val="center" w:pos="4536"/>
        <w:tab w:val="right" w:pos="9072"/>
      </w:tabs>
    </w:pPr>
  </w:style>
  <w:style w:type="character" w:customStyle="1" w:styleId="stBilgiChar">
    <w:name w:val="Üst Bilgi Char"/>
    <w:basedOn w:val="VarsaylanParagrafYazTipi"/>
    <w:link w:val="stBilgi"/>
    <w:uiPriority w:val="99"/>
    <w:rsid w:val="00F05277"/>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F05277"/>
    <w:pPr>
      <w:tabs>
        <w:tab w:val="center" w:pos="4536"/>
        <w:tab w:val="right" w:pos="9072"/>
      </w:tabs>
    </w:pPr>
  </w:style>
  <w:style w:type="character" w:customStyle="1" w:styleId="AltBilgiChar">
    <w:name w:val="Alt Bilgi Char"/>
    <w:basedOn w:val="VarsaylanParagrafYazTipi"/>
    <w:link w:val="AltBilgi"/>
    <w:uiPriority w:val="99"/>
    <w:rsid w:val="00F05277"/>
    <w:rPr>
      <w:rFonts w:ascii="Times New Roman" w:eastAsia="SimSun" w:hAnsi="Times New Roman" w:cs="Times New Roman"/>
      <w:sz w:val="24"/>
      <w:szCs w:val="24"/>
      <w:lang w:eastAsia="zh-CN"/>
    </w:rPr>
  </w:style>
  <w:style w:type="paragraph" w:styleId="GvdeMetni">
    <w:name w:val="Body Text"/>
    <w:basedOn w:val="Normal"/>
    <w:link w:val="GvdeMetniChar"/>
    <w:rsid w:val="00B279B2"/>
    <w:pPr>
      <w:jc w:val="both"/>
    </w:pPr>
    <w:rPr>
      <w:rFonts w:eastAsia="Times New Roman"/>
      <w:szCs w:val="20"/>
      <w:lang w:val="en-US" w:eastAsia="tr-TR"/>
    </w:rPr>
  </w:style>
  <w:style w:type="character" w:customStyle="1" w:styleId="GvdeMetniChar">
    <w:name w:val="Gövde Metni Char"/>
    <w:basedOn w:val="VarsaylanParagrafYazTipi"/>
    <w:link w:val="GvdeMetni"/>
    <w:rsid w:val="00B279B2"/>
    <w:rPr>
      <w:rFonts w:ascii="Times New Roman" w:eastAsia="Times New Roman" w:hAnsi="Times New Roman" w:cs="Times New Roman"/>
      <w:sz w:val="24"/>
      <w:szCs w:val="20"/>
      <w:lang w:val="en-US" w:eastAsia="tr-TR"/>
    </w:rPr>
  </w:style>
  <w:style w:type="character" w:customStyle="1" w:styleId="zmlenmeyenBahsetme1">
    <w:name w:val="Çözümlenmeyen Bahsetme1"/>
    <w:basedOn w:val="VarsaylanParagrafYazTipi"/>
    <w:uiPriority w:val="99"/>
    <w:semiHidden/>
    <w:unhideWhenUsed/>
    <w:rsid w:val="00B75B18"/>
    <w:rPr>
      <w:color w:val="605E5C"/>
      <w:shd w:val="clear" w:color="auto" w:fill="E1DFDD"/>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ulya.guven@yeniyuzyil.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0Y0NK+64QOW+9WBTDuPpX+ilA==">CgMxLjAyCGguZ2pkZ3hzMgloLjMwajB6bGwyCWguMWZvYjl0ZTIJaC4zem55c2g3MgloLjJldDkycDAyCGgudHlqY3d0OAByITF3YlBxb2I1T0xrdFQ5ckM3a2hzYXp6eG0tckdpOUZVQQ==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2254</Words>
  <Characters>12850</Characters>
  <Application>Microsoft Office Word</Application>
  <DocSecurity>0</DocSecurity>
  <Lines>107</Lines>
  <Paragraphs>30</Paragraphs>
  <ScaleCrop>false</ScaleCrop>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Güven</dc:creator>
  <cp:lastModifiedBy>SÜMEYYE ŞİMŞEK</cp:lastModifiedBy>
  <cp:revision>5</cp:revision>
  <dcterms:created xsi:type="dcterms:W3CDTF">2023-11-03T10:57:00Z</dcterms:created>
  <dcterms:modified xsi:type="dcterms:W3CDTF">2025-02-10T09:54:00Z</dcterms:modified>
</cp:coreProperties>
</file>